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EB0" w:rsidRPr="00E6083D" w:rsidRDefault="00E6083D" w:rsidP="00E6083D">
      <w:pPr>
        <w:ind w:left="567" w:right="566"/>
        <w:jc w:val="both"/>
        <w:rPr>
          <w:rFonts w:cs="Times New Roman"/>
          <w:sz w:val="24"/>
          <w:szCs w:val="24"/>
        </w:rPr>
      </w:pPr>
      <w:r>
        <w:rPr>
          <w:rFonts w:cs="Times New Roman"/>
          <w:sz w:val="24"/>
          <w:szCs w:val="24"/>
        </w:rPr>
        <w:t xml:space="preserve">                </w:t>
      </w:r>
      <w:r w:rsidR="00E22D22">
        <w:rPr>
          <w:rFonts w:cs="Times New Roman"/>
          <w:sz w:val="24"/>
          <w:szCs w:val="24"/>
        </w:rPr>
        <w:t xml:space="preserve">   </w:t>
      </w:r>
      <w:r>
        <w:rPr>
          <w:rFonts w:cs="Times New Roman"/>
          <w:sz w:val="24"/>
          <w:szCs w:val="24"/>
        </w:rPr>
        <w:t xml:space="preserve">     </w:t>
      </w:r>
      <w:r w:rsidR="000E2EB0" w:rsidRPr="00E6083D">
        <w:rPr>
          <w:rFonts w:cs="Times New Roman"/>
          <w:sz w:val="24"/>
          <w:szCs w:val="24"/>
        </w:rPr>
        <w:t>Список новых поступлений по экономике</w:t>
      </w:r>
    </w:p>
    <w:p w:rsidR="000E2EB0" w:rsidRPr="00E6083D" w:rsidRDefault="000E2EB0"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p>
    <w:p w:rsidR="00005D4C" w:rsidRPr="00E6083D" w:rsidRDefault="00005D4C" w:rsidP="00E6083D">
      <w:pPr>
        <w:ind w:left="567" w:right="566"/>
        <w:jc w:val="both"/>
        <w:rPr>
          <w:rFonts w:cs="Times New Roman"/>
          <w:sz w:val="24"/>
          <w:szCs w:val="24"/>
        </w:rPr>
      </w:pPr>
      <w:r w:rsidRPr="00E6083D">
        <w:rPr>
          <w:rFonts w:cs="Times New Roman"/>
          <w:sz w:val="24"/>
          <w:szCs w:val="24"/>
        </w:rPr>
        <w:t xml:space="preserve">1. </w:t>
      </w:r>
      <w:proofErr w:type="spellStart"/>
      <w:r w:rsidRPr="00E6083D">
        <w:rPr>
          <w:rFonts w:cs="Times New Roman"/>
          <w:sz w:val="24"/>
          <w:szCs w:val="24"/>
        </w:rPr>
        <w:t>Агабеков</w:t>
      </w:r>
      <w:proofErr w:type="spellEnd"/>
      <w:r w:rsidRPr="00E6083D">
        <w:rPr>
          <w:rFonts w:cs="Times New Roman"/>
          <w:sz w:val="24"/>
          <w:szCs w:val="24"/>
        </w:rPr>
        <w:t>, С. И.</w:t>
      </w:r>
    </w:p>
    <w:p w:rsidR="00005D4C" w:rsidRPr="00E6083D" w:rsidRDefault="00005D4C" w:rsidP="00E6083D">
      <w:pPr>
        <w:ind w:left="567" w:right="566"/>
        <w:jc w:val="both"/>
        <w:rPr>
          <w:rFonts w:cs="Times New Roman"/>
          <w:sz w:val="24"/>
          <w:szCs w:val="24"/>
        </w:rPr>
      </w:pPr>
      <w:r w:rsidRPr="00E6083D">
        <w:rPr>
          <w:rFonts w:cs="Times New Roman"/>
          <w:sz w:val="24"/>
          <w:szCs w:val="24"/>
        </w:rPr>
        <w:t xml:space="preserve">Корпорации и экономический рост. Опыт Южной Кореи / С. И. </w:t>
      </w:r>
      <w:proofErr w:type="spellStart"/>
      <w:r w:rsidRPr="00E6083D">
        <w:rPr>
          <w:rFonts w:cs="Times New Roman"/>
          <w:sz w:val="24"/>
          <w:szCs w:val="24"/>
        </w:rPr>
        <w:t>Агабеков</w:t>
      </w:r>
      <w:proofErr w:type="spellEnd"/>
      <w:r w:rsidRPr="00E6083D">
        <w:rPr>
          <w:rFonts w:cs="Times New Roman"/>
          <w:sz w:val="24"/>
          <w:szCs w:val="24"/>
        </w:rPr>
        <w:t>, Е. А. Левина // Эко. – 2017. – № 3. – С. 134-146</w:t>
      </w:r>
    </w:p>
    <w:p w:rsidR="00005D4C" w:rsidRPr="00E6083D" w:rsidRDefault="00005D4C" w:rsidP="00E6083D">
      <w:pPr>
        <w:ind w:left="567" w:right="566"/>
        <w:jc w:val="both"/>
        <w:rPr>
          <w:rFonts w:cs="Times New Roman"/>
          <w:sz w:val="24"/>
          <w:szCs w:val="24"/>
        </w:rPr>
      </w:pPr>
      <w:r w:rsidRPr="00E6083D">
        <w:rPr>
          <w:rFonts w:cs="Times New Roman"/>
          <w:sz w:val="24"/>
          <w:szCs w:val="24"/>
        </w:rPr>
        <w:t>– В статье рассматривается история роста южнокорейской экономики до высокотехнологичной развитой страны. Исследуются особенности реализации японской модели развития в условиях постоянного противостояния Южной и Северной Кореи. Анализируются причины замедления экономического роста, а также применимость южнокорейского опыта к ситуации в экономике России.</w:t>
      </w:r>
    </w:p>
    <w:p w:rsidR="00005D4C" w:rsidRPr="00E6083D" w:rsidRDefault="00005D4C" w:rsidP="00E6083D">
      <w:pPr>
        <w:ind w:left="567" w:right="566"/>
        <w:jc w:val="both"/>
        <w:rPr>
          <w:rFonts w:cs="Times New Roman"/>
          <w:sz w:val="24"/>
          <w:szCs w:val="24"/>
        </w:rPr>
      </w:pPr>
      <w:r w:rsidRPr="00E6083D">
        <w:rPr>
          <w:rFonts w:cs="Times New Roman"/>
          <w:sz w:val="24"/>
          <w:szCs w:val="24"/>
        </w:rPr>
        <w:t>– Социально-экономическое развитие</w:t>
      </w:r>
      <w:r w:rsidR="000E2EB0" w:rsidRPr="00E6083D">
        <w:rPr>
          <w:rFonts w:cs="Times New Roman"/>
          <w:sz w:val="24"/>
          <w:szCs w:val="24"/>
        </w:rPr>
        <w:t xml:space="preserve"> </w:t>
      </w:r>
      <w:r w:rsidRPr="00E6083D">
        <w:rPr>
          <w:rFonts w:cs="Times New Roman"/>
          <w:sz w:val="24"/>
          <w:szCs w:val="24"/>
        </w:rPr>
        <w:t>– Моногорода</w:t>
      </w:r>
    </w:p>
    <w:p w:rsidR="00005D4C" w:rsidRPr="00E6083D" w:rsidRDefault="00005D4C" w:rsidP="00E6083D">
      <w:pPr>
        <w:ind w:left="567" w:right="566"/>
        <w:jc w:val="both"/>
        <w:rPr>
          <w:rFonts w:cs="Times New Roman"/>
          <w:sz w:val="24"/>
          <w:szCs w:val="24"/>
        </w:rPr>
      </w:pPr>
    </w:p>
    <w:p w:rsidR="00005D4C" w:rsidRPr="00E6083D" w:rsidRDefault="00005D4C" w:rsidP="00E6083D">
      <w:pPr>
        <w:ind w:left="567" w:right="566"/>
        <w:jc w:val="both"/>
        <w:rPr>
          <w:rFonts w:cs="Times New Roman"/>
          <w:sz w:val="24"/>
          <w:szCs w:val="24"/>
        </w:rPr>
      </w:pPr>
    </w:p>
    <w:p w:rsidR="00005D4C" w:rsidRPr="00E6083D" w:rsidRDefault="00005D4C" w:rsidP="00E6083D">
      <w:pPr>
        <w:ind w:left="567" w:right="566"/>
        <w:jc w:val="both"/>
        <w:rPr>
          <w:rFonts w:cs="Times New Roman"/>
          <w:sz w:val="24"/>
          <w:szCs w:val="24"/>
        </w:rPr>
      </w:pPr>
      <w:r w:rsidRPr="00E6083D">
        <w:rPr>
          <w:rFonts w:cs="Times New Roman"/>
          <w:sz w:val="24"/>
          <w:szCs w:val="24"/>
        </w:rPr>
        <w:t>2. Иванова, О. П.</w:t>
      </w:r>
    </w:p>
    <w:p w:rsidR="00005D4C" w:rsidRDefault="00005D4C" w:rsidP="00E6083D">
      <w:pPr>
        <w:ind w:left="567" w:right="566"/>
        <w:jc w:val="both"/>
        <w:rPr>
          <w:rFonts w:cs="Times New Roman"/>
          <w:sz w:val="24"/>
          <w:szCs w:val="24"/>
        </w:rPr>
      </w:pPr>
      <w:r w:rsidRPr="00E6083D">
        <w:rPr>
          <w:rFonts w:cs="Times New Roman"/>
          <w:sz w:val="24"/>
          <w:szCs w:val="24"/>
        </w:rPr>
        <w:t>ТОСЭР в моногородах / О. П. Иванова, Г. Д. Антонов // Эко. – 2017. – № 3. – С. 120-133</w:t>
      </w:r>
    </w:p>
    <w:p w:rsidR="00E6083D" w:rsidRPr="00E6083D" w:rsidRDefault="00E6083D" w:rsidP="00E6083D">
      <w:pPr>
        <w:ind w:left="567" w:right="566"/>
        <w:jc w:val="both"/>
        <w:rPr>
          <w:rFonts w:cs="Times New Roman"/>
          <w:sz w:val="24"/>
          <w:szCs w:val="24"/>
        </w:rPr>
      </w:pPr>
    </w:p>
    <w:p w:rsidR="00005D4C" w:rsidRDefault="00005D4C" w:rsidP="00E6083D">
      <w:pPr>
        <w:ind w:left="567" w:right="566"/>
        <w:jc w:val="both"/>
        <w:rPr>
          <w:rFonts w:cs="Times New Roman"/>
          <w:sz w:val="24"/>
          <w:szCs w:val="24"/>
        </w:rPr>
      </w:pPr>
      <w:r w:rsidRPr="00E6083D">
        <w:rPr>
          <w:rFonts w:cs="Times New Roman"/>
          <w:sz w:val="24"/>
          <w:szCs w:val="24"/>
        </w:rPr>
        <w:t>– Рассматриваются возможности создания в моногородах территорий опережающего социально-экономического развития. Проанализирована ситуация в моногороде Юрга Кемеровской области. Предложена программа для формирования территории опережающего социально-экономического развития в моногороде, основанная на выделении в качестве ключевых резидентов отраслевых комплексов (кластеров). Описаны этапы создания муниципальных кластеров и направления их деятельности.</w:t>
      </w:r>
    </w:p>
    <w:p w:rsidR="00E6083D" w:rsidRPr="00E6083D" w:rsidRDefault="00E6083D" w:rsidP="00E6083D">
      <w:pPr>
        <w:ind w:left="567" w:right="566"/>
        <w:jc w:val="both"/>
        <w:rPr>
          <w:rFonts w:cs="Times New Roman"/>
          <w:sz w:val="24"/>
          <w:szCs w:val="24"/>
        </w:rPr>
      </w:pPr>
    </w:p>
    <w:p w:rsidR="00005D4C" w:rsidRPr="00E6083D" w:rsidRDefault="00005D4C" w:rsidP="00E6083D">
      <w:pPr>
        <w:ind w:left="567" w:right="566"/>
        <w:jc w:val="both"/>
        <w:rPr>
          <w:rFonts w:cs="Times New Roman"/>
          <w:sz w:val="24"/>
          <w:szCs w:val="24"/>
        </w:rPr>
      </w:pPr>
    </w:p>
    <w:p w:rsidR="00005D4C" w:rsidRPr="00E6083D" w:rsidRDefault="00E578D3" w:rsidP="00E6083D">
      <w:pPr>
        <w:ind w:left="567" w:right="566"/>
        <w:jc w:val="both"/>
        <w:rPr>
          <w:rFonts w:cs="Times New Roman"/>
          <w:sz w:val="24"/>
          <w:szCs w:val="24"/>
        </w:rPr>
      </w:pPr>
      <w:r w:rsidRPr="00E6083D">
        <w:rPr>
          <w:rFonts w:cs="Times New Roman"/>
          <w:sz w:val="24"/>
          <w:szCs w:val="24"/>
        </w:rPr>
        <w:t>3</w:t>
      </w:r>
      <w:r w:rsidR="00005D4C" w:rsidRPr="00E6083D">
        <w:rPr>
          <w:rFonts w:cs="Times New Roman"/>
          <w:sz w:val="24"/>
          <w:szCs w:val="24"/>
        </w:rPr>
        <w:t xml:space="preserve">. </w:t>
      </w:r>
      <w:proofErr w:type="spellStart"/>
      <w:r w:rsidR="00005D4C" w:rsidRPr="00E6083D">
        <w:rPr>
          <w:rFonts w:cs="Times New Roman"/>
          <w:sz w:val="24"/>
          <w:szCs w:val="24"/>
        </w:rPr>
        <w:t>Камзабаева</w:t>
      </w:r>
      <w:proofErr w:type="spellEnd"/>
      <w:r w:rsidR="00005D4C" w:rsidRPr="00E6083D">
        <w:rPr>
          <w:rFonts w:cs="Times New Roman"/>
          <w:sz w:val="24"/>
          <w:szCs w:val="24"/>
        </w:rPr>
        <w:t>, М.</w:t>
      </w:r>
    </w:p>
    <w:p w:rsidR="00005D4C" w:rsidRDefault="00005D4C" w:rsidP="00E6083D">
      <w:pPr>
        <w:ind w:left="567" w:right="566"/>
        <w:jc w:val="both"/>
        <w:rPr>
          <w:rFonts w:cs="Times New Roman"/>
          <w:sz w:val="24"/>
          <w:szCs w:val="24"/>
        </w:rPr>
      </w:pPr>
      <w:r w:rsidRPr="00E6083D">
        <w:rPr>
          <w:rFonts w:cs="Times New Roman"/>
          <w:sz w:val="24"/>
          <w:szCs w:val="24"/>
        </w:rPr>
        <w:t xml:space="preserve">Глобальное регулирование социальной ответственности / М. </w:t>
      </w:r>
      <w:proofErr w:type="spellStart"/>
      <w:r w:rsidRPr="00E6083D">
        <w:rPr>
          <w:rFonts w:cs="Times New Roman"/>
          <w:sz w:val="24"/>
          <w:szCs w:val="24"/>
        </w:rPr>
        <w:t>Камзабаева</w:t>
      </w:r>
      <w:proofErr w:type="spellEnd"/>
      <w:r w:rsidRPr="00E6083D">
        <w:rPr>
          <w:rFonts w:cs="Times New Roman"/>
          <w:sz w:val="24"/>
          <w:szCs w:val="24"/>
        </w:rPr>
        <w:t xml:space="preserve">, Н. </w:t>
      </w:r>
      <w:proofErr w:type="spellStart"/>
      <w:r w:rsidRPr="00E6083D">
        <w:rPr>
          <w:rFonts w:cs="Times New Roman"/>
          <w:sz w:val="24"/>
          <w:szCs w:val="24"/>
        </w:rPr>
        <w:t>Огородникова</w:t>
      </w:r>
      <w:proofErr w:type="spellEnd"/>
      <w:r w:rsidRPr="00E6083D">
        <w:rPr>
          <w:rFonts w:cs="Times New Roman"/>
          <w:sz w:val="24"/>
          <w:szCs w:val="24"/>
        </w:rPr>
        <w:t xml:space="preserve"> // Проблемы теории и практики управления. – 2017. – № 2. – С. 37-46</w:t>
      </w:r>
    </w:p>
    <w:p w:rsidR="00E6083D" w:rsidRPr="00E6083D" w:rsidRDefault="00E6083D" w:rsidP="00E6083D">
      <w:pPr>
        <w:ind w:left="567" w:right="566"/>
        <w:jc w:val="both"/>
        <w:rPr>
          <w:rFonts w:cs="Times New Roman"/>
          <w:sz w:val="24"/>
          <w:szCs w:val="24"/>
        </w:rPr>
      </w:pPr>
    </w:p>
    <w:p w:rsidR="00005D4C" w:rsidRPr="00E6083D" w:rsidRDefault="00005D4C" w:rsidP="00E6083D">
      <w:pPr>
        <w:ind w:left="567" w:right="566"/>
        <w:jc w:val="both"/>
        <w:rPr>
          <w:rFonts w:cs="Times New Roman"/>
          <w:sz w:val="24"/>
          <w:szCs w:val="24"/>
        </w:rPr>
      </w:pPr>
      <w:r w:rsidRPr="00E6083D">
        <w:rPr>
          <w:rFonts w:cs="Times New Roman"/>
          <w:sz w:val="24"/>
          <w:szCs w:val="24"/>
        </w:rPr>
        <w:t>– Показано, что развитие социальной ответственности бизнеса проходит ряд этапов в своем развитии. Авторы отмечают, что характерной чертой социальной ответственности является добровольность инициатив компаний по принятию на себя обязательств по соблюдению интересов всех стейкхолдеров, включая будущие поколения.</w:t>
      </w:r>
    </w:p>
    <w:p w:rsidR="00005D4C" w:rsidRPr="00E6083D" w:rsidRDefault="00005D4C" w:rsidP="00E6083D">
      <w:pPr>
        <w:ind w:left="567" w:right="566"/>
        <w:jc w:val="both"/>
        <w:rPr>
          <w:rFonts w:cs="Times New Roman"/>
          <w:sz w:val="24"/>
          <w:szCs w:val="24"/>
        </w:rPr>
      </w:pPr>
    </w:p>
    <w:p w:rsidR="00005D4C" w:rsidRPr="00E6083D" w:rsidRDefault="00005D4C" w:rsidP="00E6083D">
      <w:pPr>
        <w:ind w:left="567" w:right="566"/>
        <w:jc w:val="both"/>
        <w:rPr>
          <w:rFonts w:cs="Times New Roman"/>
          <w:sz w:val="24"/>
          <w:szCs w:val="24"/>
        </w:rPr>
      </w:pPr>
    </w:p>
    <w:p w:rsidR="00005D4C" w:rsidRPr="00E6083D" w:rsidRDefault="00E578D3" w:rsidP="00E6083D">
      <w:pPr>
        <w:ind w:left="567" w:right="566"/>
        <w:jc w:val="both"/>
        <w:rPr>
          <w:rFonts w:cs="Times New Roman"/>
          <w:sz w:val="24"/>
          <w:szCs w:val="24"/>
        </w:rPr>
      </w:pPr>
      <w:r w:rsidRPr="00E6083D">
        <w:rPr>
          <w:rFonts w:cs="Times New Roman"/>
          <w:sz w:val="24"/>
          <w:szCs w:val="24"/>
        </w:rPr>
        <w:t>4</w:t>
      </w:r>
      <w:r w:rsidR="00005D4C" w:rsidRPr="00E6083D">
        <w:rPr>
          <w:rFonts w:cs="Times New Roman"/>
          <w:sz w:val="24"/>
          <w:szCs w:val="24"/>
        </w:rPr>
        <w:t>. Созин, А.</w:t>
      </w:r>
    </w:p>
    <w:p w:rsidR="00005D4C" w:rsidRDefault="00005D4C" w:rsidP="00E6083D">
      <w:pPr>
        <w:ind w:left="567" w:right="566"/>
        <w:jc w:val="both"/>
        <w:rPr>
          <w:rFonts w:cs="Times New Roman"/>
          <w:sz w:val="24"/>
          <w:szCs w:val="24"/>
        </w:rPr>
      </w:pPr>
      <w:r w:rsidRPr="00E6083D">
        <w:rPr>
          <w:rFonts w:cs="Times New Roman"/>
          <w:sz w:val="24"/>
          <w:szCs w:val="24"/>
        </w:rPr>
        <w:t>Управление физической культурой и массовым спортом в контексте социально-экономической безопасности России / А. Созин // Проблемы теории и практики управления. – 2017. – № 2. – С. 127-136</w:t>
      </w:r>
    </w:p>
    <w:p w:rsidR="00E6083D" w:rsidRPr="00E6083D" w:rsidRDefault="00E6083D" w:rsidP="00E6083D">
      <w:pPr>
        <w:ind w:left="567" w:right="566"/>
        <w:jc w:val="both"/>
        <w:rPr>
          <w:rFonts w:cs="Times New Roman"/>
          <w:sz w:val="24"/>
          <w:szCs w:val="24"/>
        </w:rPr>
      </w:pPr>
    </w:p>
    <w:p w:rsidR="00005D4C" w:rsidRPr="00E6083D" w:rsidRDefault="00005D4C" w:rsidP="00E6083D">
      <w:pPr>
        <w:ind w:left="567" w:right="566"/>
        <w:jc w:val="both"/>
        <w:rPr>
          <w:rFonts w:cs="Times New Roman"/>
          <w:sz w:val="24"/>
          <w:szCs w:val="24"/>
        </w:rPr>
      </w:pPr>
      <w:r w:rsidRPr="00E6083D">
        <w:rPr>
          <w:rFonts w:cs="Times New Roman"/>
          <w:sz w:val="24"/>
          <w:szCs w:val="24"/>
        </w:rPr>
        <w:t>– В статье показано, что пока еще недостаточное эффективное государственное управление физической культурой и спортом связано со сложностью и многокомпонентостью этой сферы. В числе главных нерешенных вопросов - государственные обязательства по материально-техническому и финансовому обеспечению.</w:t>
      </w:r>
    </w:p>
    <w:p w:rsidR="00005D4C" w:rsidRPr="00E6083D" w:rsidRDefault="00005D4C" w:rsidP="00E6083D">
      <w:pPr>
        <w:ind w:left="567" w:right="566"/>
        <w:jc w:val="both"/>
        <w:rPr>
          <w:rFonts w:cs="Times New Roman"/>
          <w:sz w:val="24"/>
          <w:szCs w:val="24"/>
        </w:rPr>
      </w:pPr>
    </w:p>
    <w:p w:rsidR="00E578D3" w:rsidRPr="00E6083D" w:rsidRDefault="00E578D3" w:rsidP="00E6083D">
      <w:pPr>
        <w:ind w:left="567" w:right="566"/>
        <w:jc w:val="both"/>
        <w:rPr>
          <w:rFonts w:cs="Times New Roman"/>
          <w:sz w:val="24"/>
          <w:szCs w:val="24"/>
        </w:rPr>
      </w:pPr>
    </w:p>
    <w:p w:rsidR="00005D4C" w:rsidRPr="00E6083D" w:rsidRDefault="00E578D3" w:rsidP="00E6083D">
      <w:pPr>
        <w:ind w:left="567" w:right="566"/>
        <w:jc w:val="both"/>
        <w:rPr>
          <w:rFonts w:cs="Times New Roman"/>
          <w:sz w:val="24"/>
          <w:szCs w:val="24"/>
        </w:rPr>
      </w:pPr>
      <w:r w:rsidRPr="00E6083D">
        <w:rPr>
          <w:rFonts w:cs="Times New Roman"/>
          <w:sz w:val="24"/>
          <w:szCs w:val="24"/>
        </w:rPr>
        <w:lastRenderedPageBreak/>
        <w:t>5</w:t>
      </w:r>
      <w:r w:rsidR="00005D4C" w:rsidRPr="00E6083D">
        <w:rPr>
          <w:rFonts w:cs="Times New Roman"/>
          <w:sz w:val="24"/>
          <w:szCs w:val="24"/>
        </w:rPr>
        <w:t>. Соловьев, А.</w:t>
      </w:r>
    </w:p>
    <w:p w:rsidR="00005D4C" w:rsidRDefault="00005D4C" w:rsidP="00E6083D">
      <w:pPr>
        <w:ind w:left="567" w:right="566"/>
        <w:jc w:val="both"/>
        <w:rPr>
          <w:rFonts w:cs="Times New Roman"/>
          <w:sz w:val="24"/>
          <w:szCs w:val="24"/>
        </w:rPr>
      </w:pPr>
      <w:r w:rsidRPr="00E6083D">
        <w:rPr>
          <w:rFonts w:cs="Times New Roman"/>
          <w:sz w:val="24"/>
          <w:szCs w:val="24"/>
        </w:rPr>
        <w:t>Эконометрический анализ условий повышения пенсионного возраста / А. Соловьев // Проблемы теории и практики управления. – 2017. – № 2. – С. 47-57</w:t>
      </w:r>
    </w:p>
    <w:p w:rsidR="00E6083D" w:rsidRPr="00E6083D" w:rsidRDefault="00E6083D" w:rsidP="00E6083D">
      <w:pPr>
        <w:ind w:left="567" w:right="566"/>
        <w:jc w:val="both"/>
        <w:rPr>
          <w:rFonts w:cs="Times New Roman"/>
          <w:sz w:val="24"/>
          <w:szCs w:val="24"/>
        </w:rPr>
      </w:pPr>
    </w:p>
    <w:p w:rsidR="00005D4C" w:rsidRPr="00E6083D" w:rsidRDefault="00005D4C" w:rsidP="00E6083D">
      <w:pPr>
        <w:ind w:left="567" w:right="566"/>
        <w:jc w:val="both"/>
        <w:rPr>
          <w:rFonts w:cs="Times New Roman"/>
          <w:sz w:val="24"/>
          <w:szCs w:val="24"/>
        </w:rPr>
      </w:pPr>
      <w:r w:rsidRPr="00E6083D">
        <w:rPr>
          <w:rFonts w:cs="Times New Roman"/>
          <w:sz w:val="24"/>
          <w:szCs w:val="24"/>
        </w:rPr>
        <w:t>– Раскрывается значимость для формирования пенсионных прав и для реализации государственных пенсионных обязательств таких характеристик, как коэффициенты смертности по возрастным группам, продолжительность периода после назначения страховой пенсии, продолжительность здоровой жизни. Представлены результаты комплексного анализа влияния демографических факторов на пенсионный возраст в условиях сохранения страховой пенсионной системы.</w:t>
      </w:r>
    </w:p>
    <w:p w:rsidR="00E578D3" w:rsidRPr="00E6083D" w:rsidRDefault="00E578D3" w:rsidP="00E6083D">
      <w:pPr>
        <w:ind w:left="567" w:right="566"/>
        <w:jc w:val="both"/>
        <w:rPr>
          <w:rFonts w:cs="Times New Roman"/>
          <w:sz w:val="24"/>
          <w:szCs w:val="24"/>
        </w:rPr>
      </w:pPr>
    </w:p>
    <w:p w:rsidR="00005D4C" w:rsidRPr="00E6083D" w:rsidRDefault="00E578D3" w:rsidP="00E6083D">
      <w:pPr>
        <w:ind w:left="567" w:right="566"/>
        <w:jc w:val="both"/>
        <w:rPr>
          <w:rFonts w:cs="Times New Roman"/>
          <w:sz w:val="24"/>
          <w:szCs w:val="24"/>
        </w:rPr>
      </w:pPr>
      <w:r w:rsidRPr="00E6083D">
        <w:rPr>
          <w:rFonts w:cs="Times New Roman"/>
          <w:sz w:val="24"/>
          <w:szCs w:val="24"/>
        </w:rPr>
        <w:t>6</w:t>
      </w:r>
      <w:r w:rsidR="00005D4C" w:rsidRPr="00E6083D">
        <w:rPr>
          <w:rFonts w:cs="Times New Roman"/>
          <w:sz w:val="24"/>
          <w:szCs w:val="24"/>
        </w:rPr>
        <w:t xml:space="preserve">. </w:t>
      </w:r>
      <w:proofErr w:type="spellStart"/>
      <w:r w:rsidR="00005D4C" w:rsidRPr="00E6083D">
        <w:rPr>
          <w:rFonts w:cs="Times New Roman"/>
          <w:sz w:val="24"/>
          <w:szCs w:val="24"/>
        </w:rPr>
        <w:t>Фридлянов</w:t>
      </w:r>
      <w:proofErr w:type="spellEnd"/>
      <w:r w:rsidR="00005D4C" w:rsidRPr="00E6083D">
        <w:rPr>
          <w:rFonts w:cs="Times New Roman"/>
          <w:sz w:val="24"/>
          <w:szCs w:val="24"/>
        </w:rPr>
        <w:t>, М.</w:t>
      </w:r>
    </w:p>
    <w:p w:rsidR="00005D4C" w:rsidRDefault="00005D4C" w:rsidP="00E6083D">
      <w:pPr>
        <w:ind w:left="567" w:right="566"/>
        <w:jc w:val="both"/>
        <w:rPr>
          <w:rFonts w:cs="Times New Roman"/>
          <w:sz w:val="24"/>
          <w:szCs w:val="24"/>
        </w:rPr>
      </w:pPr>
      <w:r w:rsidRPr="00E6083D">
        <w:rPr>
          <w:rFonts w:cs="Times New Roman"/>
          <w:sz w:val="24"/>
          <w:szCs w:val="24"/>
        </w:rPr>
        <w:t xml:space="preserve">Международные и национальные стандарты построения современных систем проектного управления в промышленности / М. </w:t>
      </w:r>
      <w:proofErr w:type="spellStart"/>
      <w:r w:rsidRPr="00E6083D">
        <w:rPr>
          <w:rFonts w:cs="Times New Roman"/>
          <w:sz w:val="24"/>
          <w:szCs w:val="24"/>
        </w:rPr>
        <w:t>Фридлянов</w:t>
      </w:r>
      <w:proofErr w:type="spellEnd"/>
      <w:r w:rsidRPr="00E6083D">
        <w:rPr>
          <w:rFonts w:cs="Times New Roman"/>
          <w:sz w:val="24"/>
          <w:szCs w:val="24"/>
        </w:rPr>
        <w:t xml:space="preserve"> // Проблемы теории и практики управления. – 2017. – № 2. – С. 82-90</w:t>
      </w:r>
    </w:p>
    <w:p w:rsidR="00E6083D" w:rsidRPr="00E6083D" w:rsidRDefault="00E6083D" w:rsidP="00E6083D">
      <w:pPr>
        <w:ind w:left="567" w:right="566"/>
        <w:jc w:val="both"/>
        <w:rPr>
          <w:rFonts w:cs="Times New Roman"/>
          <w:sz w:val="24"/>
          <w:szCs w:val="24"/>
        </w:rPr>
      </w:pPr>
    </w:p>
    <w:p w:rsidR="00005D4C" w:rsidRDefault="00005D4C" w:rsidP="00E6083D">
      <w:pPr>
        <w:ind w:left="567" w:right="566"/>
        <w:jc w:val="both"/>
        <w:rPr>
          <w:rFonts w:cs="Times New Roman"/>
          <w:sz w:val="24"/>
          <w:szCs w:val="24"/>
        </w:rPr>
      </w:pPr>
      <w:r w:rsidRPr="00E6083D">
        <w:rPr>
          <w:rFonts w:cs="Times New Roman"/>
          <w:sz w:val="24"/>
          <w:szCs w:val="24"/>
        </w:rPr>
        <w:t>– Статья посвящена обзору наиболее популярных международных и национальных стандартов, организующих теорию и практику в сфере управления проектами, а также формирующих требования к отдельным процессам. Раскрывается специфика, недостатки и направления совершенствования стандартов в области управления проектами.</w:t>
      </w:r>
    </w:p>
    <w:p w:rsidR="00E6083D" w:rsidRPr="00E6083D" w:rsidRDefault="00E6083D" w:rsidP="00E6083D">
      <w:pPr>
        <w:ind w:left="567" w:right="566"/>
        <w:jc w:val="both"/>
        <w:rPr>
          <w:rFonts w:cs="Times New Roman"/>
          <w:sz w:val="24"/>
          <w:szCs w:val="24"/>
        </w:rPr>
      </w:pPr>
    </w:p>
    <w:p w:rsidR="00005D4C" w:rsidRPr="00E6083D" w:rsidRDefault="00005D4C" w:rsidP="00E6083D">
      <w:pPr>
        <w:ind w:left="567" w:right="566"/>
        <w:jc w:val="both"/>
        <w:rPr>
          <w:rFonts w:cs="Times New Roman"/>
          <w:sz w:val="24"/>
          <w:szCs w:val="24"/>
        </w:rPr>
      </w:pPr>
    </w:p>
    <w:p w:rsidR="00005D4C" w:rsidRPr="00E6083D" w:rsidRDefault="00E578D3" w:rsidP="00E6083D">
      <w:pPr>
        <w:ind w:left="567" w:right="566"/>
        <w:jc w:val="both"/>
        <w:rPr>
          <w:rFonts w:cs="Times New Roman"/>
          <w:sz w:val="24"/>
          <w:szCs w:val="24"/>
        </w:rPr>
      </w:pPr>
      <w:r w:rsidRPr="00E6083D">
        <w:rPr>
          <w:rFonts w:cs="Times New Roman"/>
          <w:sz w:val="24"/>
          <w:szCs w:val="24"/>
        </w:rPr>
        <w:t>7</w:t>
      </w:r>
      <w:r w:rsidR="00005D4C" w:rsidRPr="00E6083D">
        <w:rPr>
          <w:rFonts w:cs="Times New Roman"/>
          <w:sz w:val="24"/>
          <w:szCs w:val="24"/>
        </w:rPr>
        <w:t xml:space="preserve">. Хан </w:t>
      </w:r>
      <w:proofErr w:type="spellStart"/>
      <w:r w:rsidR="00005D4C" w:rsidRPr="00E6083D">
        <w:rPr>
          <w:rFonts w:cs="Times New Roman"/>
          <w:sz w:val="24"/>
          <w:szCs w:val="24"/>
        </w:rPr>
        <w:t>Хонгёл</w:t>
      </w:r>
      <w:proofErr w:type="spellEnd"/>
      <w:r w:rsidR="00005D4C" w:rsidRPr="00E6083D">
        <w:rPr>
          <w:rFonts w:cs="Times New Roman"/>
          <w:sz w:val="24"/>
          <w:szCs w:val="24"/>
        </w:rPr>
        <w:t>,</w:t>
      </w:r>
    </w:p>
    <w:p w:rsidR="00005D4C" w:rsidRDefault="00005D4C" w:rsidP="00E6083D">
      <w:pPr>
        <w:ind w:left="567" w:right="566"/>
        <w:jc w:val="both"/>
        <w:rPr>
          <w:rFonts w:cs="Times New Roman"/>
          <w:sz w:val="24"/>
          <w:szCs w:val="24"/>
        </w:rPr>
      </w:pPr>
      <w:r w:rsidRPr="00E6083D">
        <w:rPr>
          <w:rFonts w:cs="Times New Roman"/>
          <w:sz w:val="24"/>
          <w:szCs w:val="24"/>
        </w:rPr>
        <w:t>Развитие Дальнего Востока России в условиях новой</w:t>
      </w:r>
      <w:r w:rsidR="00E578D3" w:rsidRPr="00E6083D">
        <w:rPr>
          <w:rFonts w:cs="Times New Roman"/>
          <w:sz w:val="24"/>
          <w:szCs w:val="24"/>
        </w:rPr>
        <w:t xml:space="preserve"> </w:t>
      </w:r>
      <w:r w:rsidRPr="00E6083D">
        <w:rPr>
          <w:rFonts w:cs="Times New Roman"/>
          <w:sz w:val="24"/>
          <w:szCs w:val="24"/>
        </w:rPr>
        <w:t xml:space="preserve">экономической ситуации в мире / Хан </w:t>
      </w:r>
      <w:proofErr w:type="spellStart"/>
      <w:r w:rsidRPr="00E6083D">
        <w:rPr>
          <w:rFonts w:cs="Times New Roman"/>
          <w:sz w:val="24"/>
          <w:szCs w:val="24"/>
        </w:rPr>
        <w:t>Хонгёл</w:t>
      </w:r>
      <w:proofErr w:type="spellEnd"/>
      <w:proofErr w:type="gramStart"/>
      <w:r w:rsidRPr="00E6083D">
        <w:rPr>
          <w:rFonts w:cs="Times New Roman"/>
          <w:sz w:val="24"/>
          <w:szCs w:val="24"/>
        </w:rPr>
        <w:t xml:space="preserve"> // Э</w:t>
      </w:r>
      <w:proofErr w:type="gramEnd"/>
      <w:r w:rsidRPr="00E6083D">
        <w:rPr>
          <w:rFonts w:cs="Times New Roman"/>
          <w:sz w:val="24"/>
          <w:szCs w:val="24"/>
        </w:rPr>
        <w:t>ко. – 2017. – № 3. – С. 5-20</w:t>
      </w:r>
    </w:p>
    <w:p w:rsidR="00E6083D" w:rsidRPr="00E6083D" w:rsidRDefault="00E6083D" w:rsidP="00E6083D">
      <w:pPr>
        <w:ind w:left="567" w:right="566"/>
        <w:jc w:val="both"/>
        <w:rPr>
          <w:rFonts w:cs="Times New Roman"/>
          <w:sz w:val="24"/>
          <w:szCs w:val="24"/>
        </w:rPr>
      </w:pPr>
    </w:p>
    <w:p w:rsidR="00005D4C" w:rsidRPr="00E6083D" w:rsidRDefault="00005D4C" w:rsidP="00E6083D">
      <w:pPr>
        <w:ind w:left="567" w:right="566"/>
        <w:jc w:val="both"/>
        <w:rPr>
          <w:rFonts w:cs="Times New Roman"/>
          <w:sz w:val="24"/>
          <w:szCs w:val="24"/>
        </w:rPr>
      </w:pPr>
      <w:r w:rsidRPr="00E6083D">
        <w:rPr>
          <w:rFonts w:cs="Times New Roman"/>
          <w:sz w:val="24"/>
          <w:szCs w:val="24"/>
        </w:rPr>
        <w:t>– В статье рассматриваются ключевые проблемы развития в России территорий опережающего социально-экономического развития (ТОСЭР). Автор дает рекомендации, каких ошибок следует избегать при формировании политики ТОСЭР в ходе создания платформы для интеграции дальневосточных регионов России в экономику Азиатско-Тихоокеанского региона.</w:t>
      </w:r>
    </w:p>
    <w:p w:rsidR="00005D4C" w:rsidRPr="00E6083D" w:rsidRDefault="00005D4C" w:rsidP="00E6083D">
      <w:pPr>
        <w:ind w:left="567" w:right="566"/>
        <w:jc w:val="both"/>
        <w:rPr>
          <w:rFonts w:cs="Times New Roman"/>
          <w:sz w:val="24"/>
          <w:szCs w:val="24"/>
        </w:rPr>
      </w:pPr>
    </w:p>
    <w:p w:rsidR="00E578D3" w:rsidRPr="00E6083D" w:rsidRDefault="00E578D3" w:rsidP="00E6083D">
      <w:pPr>
        <w:ind w:left="567" w:right="566"/>
        <w:jc w:val="both"/>
        <w:rPr>
          <w:rFonts w:cs="Times New Roman"/>
          <w:sz w:val="24"/>
          <w:szCs w:val="24"/>
        </w:rPr>
      </w:pPr>
    </w:p>
    <w:p w:rsidR="00005D4C" w:rsidRPr="00E6083D" w:rsidRDefault="00E578D3" w:rsidP="00E6083D">
      <w:pPr>
        <w:ind w:left="567" w:right="566"/>
        <w:jc w:val="both"/>
        <w:rPr>
          <w:rFonts w:cs="Times New Roman"/>
          <w:sz w:val="24"/>
          <w:szCs w:val="24"/>
        </w:rPr>
      </w:pPr>
      <w:r w:rsidRPr="00E6083D">
        <w:rPr>
          <w:rFonts w:cs="Times New Roman"/>
          <w:sz w:val="24"/>
          <w:szCs w:val="24"/>
        </w:rPr>
        <w:t>8</w:t>
      </w:r>
      <w:r w:rsidR="00005D4C" w:rsidRPr="00E6083D">
        <w:rPr>
          <w:rFonts w:cs="Times New Roman"/>
          <w:sz w:val="24"/>
          <w:szCs w:val="24"/>
        </w:rPr>
        <w:t xml:space="preserve">. </w:t>
      </w:r>
      <w:proofErr w:type="spellStart"/>
      <w:r w:rsidR="00005D4C" w:rsidRPr="00E6083D">
        <w:rPr>
          <w:rFonts w:cs="Times New Roman"/>
          <w:sz w:val="24"/>
          <w:szCs w:val="24"/>
        </w:rPr>
        <w:t>Шимширт</w:t>
      </w:r>
      <w:proofErr w:type="spellEnd"/>
      <w:r w:rsidR="00005D4C" w:rsidRPr="00E6083D">
        <w:rPr>
          <w:rFonts w:cs="Times New Roman"/>
          <w:sz w:val="24"/>
          <w:szCs w:val="24"/>
        </w:rPr>
        <w:t>, Н.</w:t>
      </w:r>
    </w:p>
    <w:p w:rsidR="00005D4C" w:rsidRDefault="00005D4C" w:rsidP="00E6083D">
      <w:pPr>
        <w:ind w:left="567" w:right="566"/>
        <w:jc w:val="both"/>
        <w:rPr>
          <w:rFonts w:cs="Times New Roman"/>
          <w:sz w:val="24"/>
          <w:szCs w:val="24"/>
        </w:rPr>
      </w:pPr>
      <w:r w:rsidRPr="00E6083D">
        <w:rPr>
          <w:rFonts w:cs="Times New Roman"/>
          <w:sz w:val="24"/>
          <w:szCs w:val="24"/>
        </w:rPr>
        <w:t xml:space="preserve">Государственные механизмы развития малого бизнеса и предпринимательства в современных условиях / Н. </w:t>
      </w:r>
      <w:proofErr w:type="spellStart"/>
      <w:r w:rsidRPr="00E6083D">
        <w:rPr>
          <w:rFonts w:cs="Times New Roman"/>
          <w:sz w:val="24"/>
          <w:szCs w:val="24"/>
        </w:rPr>
        <w:t>Шимширт</w:t>
      </w:r>
      <w:proofErr w:type="spellEnd"/>
      <w:r w:rsidRPr="00E6083D">
        <w:rPr>
          <w:rFonts w:cs="Times New Roman"/>
          <w:sz w:val="24"/>
          <w:szCs w:val="24"/>
        </w:rPr>
        <w:t xml:space="preserve">, В. </w:t>
      </w:r>
      <w:proofErr w:type="spellStart"/>
      <w:r w:rsidRPr="00E6083D">
        <w:rPr>
          <w:rFonts w:cs="Times New Roman"/>
          <w:sz w:val="24"/>
          <w:szCs w:val="24"/>
        </w:rPr>
        <w:t>Копилевич</w:t>
      </w:r>
      <w:proofErr w:type="spellEnd"/>
      <w:r w:rsidRPr="00E6083D">
        <w:rPr>
          <w:rFonts w:cs="Times New Roman"/>
          <w:sz w:val="24"/>
          <w:szCs w:val="24"/>
        </w:rPr>
        <w:t xml:space="preserve"> // Проблемы теории и практики управления. – 2017. – № 2. – С. 31-36</w:t>
      </w:r>
    </w:p>
    <w:p w:rsidR="00E6083D" w:rsidRPr="00E6083D" w:rsidRDefault="00E6083D" w:rsidP="00E6083D">
      <w:pPr>
        <w:ind w:left="567" w:right="566"/>
        <w:jc w:val="both"/>
        <w:rPr>
          <w:rFonts w:cs="Times New Roman"/>
          <w:sz w:val="24"/>
          <w:szCs w:val="24"/>
        </w:rPr>
      </w:pPr>
    </w:p>
    <w:p w:rsidR="00005D4C" w:rsidRDefault="00005D4C" w:rsidP="00E6083D">
      <w:pPr>
        <w:ind w:left="567" w:right="566"/>
        <w:jc w:val="both"/>
        <w:rPr>
          <w:rFonts w:cs="Times New Roman"/>
          <w:sz w:val="24"/>
          <w:szCs w:val="24"/>
        </w:rPr>
      </w:pPr>
      <w:r w:rsidRPr="00E6083D">
        <w:rPr>
          <w:rFonts w:cs="Times New Roman"/>
          <w:sz w:val="24"/>
          <w:szCs w:val="24"/>
        </w:rPr>
        <w:t>– Анализируются состояние и перспективы развития малого и среднего предпринимательства в Томской области и г</w:t>
      </w:r>
      <w:proofErr w:type="gramStart"/>
      <w:r w:rsidRPr="00E6083D">
        <w:rPr>
          <w:rFonts w:cs="Times New Roman"/>
          <w:sz w:val="24"/>
          <w:szCs w:val="24"/>
        </w:rPr>
        <w:t>.</w:t>
      </w:r>
      <w:r w:rsidR="00E6083D">
        <w:rPr>
          <w:rFonts w:cs="Times New Roman"/>
          <w:sz w:val="24"/>
          <w:szCs w:val="24"/>
        </w:rPr>
        <w:t>Т</w:t>
      </w:r>
      <w:proofErr w:type="gramEnd"/>
      <w:r w:rsidRPr="00E6083D">
        <w:rPr>
          <w:rFonts w:cs="Times New Roman"/>
          <w:sz w:val="24"/>
          <w:szCs w:val="24"/>
        </w:rPr>
        <w:t>омске.</w:t>
      </w:r>
    </w:p>
    <w:p w:rsidR="004D0B16" w:rsidRPr="00E6083D" w:rsidRDefault="004D0B16" w:rsidP="00E6083D">
      <w:pPr>
        <w:ind w:left="567" w:right="566"/>
        <w:jc w:val="both"/>
        <w:rPr>
          <w:rFonts w:cs="Times New Roman"/>
          <w:sz w:val="24"/>
          <w:szCs w:val="24"/>
        </w:rPr>
      </w:pPr>
    </w:p>
    <w:p w:rsidR="00005D4C" w:rsidRPr="00E6083D" w:rsidRDefault="00005D4C" w:rsidP="00E6083D">
      <w:pPr>
        <w:ind w:left="567" w:right="566"/>
        <w:jc w:val="both"/>
        <w:rPr>
          <w:rFonts w:cs="Times New Roman"/>
          <w:sz w:val="24"/>
          <w:szCs w:val="24"/>
        </w:rPr>
      </w:pPr>
    </w:p>
    <w:p w:rsidR="00005D4C" w:rsidRPr="00E6083D" w:rsidRDefault="00E578D3" w:rsidP="00E6083D">
      <w:pPr>
        <w:ind w:left="567" w:right="566"/>
        <w:jc w:val="both"/>
        <w:rPr>
          <w:rFonts w:cs="Times New Roman"/>
          <w:sz w:val="24"/>
          <w:szCs w:val="24"/>
        </w:rPr>
      </w:pPr>
      <w:r w:rsidRPr="00E6083D">
        <w:rPr>
          <w:rFonts w:cs="Times New Roman"/>
          <w:sz w:val="24"/>
          <w:szCs w:val="24"/>
        </w:rPr>
        <w:t>9</w:t>
      </w:r>
      <w:r w:rsidR="00005D4C" w:rsidRPr="00E6083D">
        <w:rPr>
          <w:rFonts w:cs="Times New Roman"/>
          <w:sz w:val="24"/>
          <w:szCs w:val="24"/>
        </w:rPr>
        <w:t xml:space="preserve">. </w:t>
      </w:r>
      <w:proofErr w:type="spellStart"/>
      <w:r w:rsidR="00005D4C" w:rsidRPr="00E6083D">
        <w:rPr>
          <w:rFonts w:cs="Times New Roman"/>
          <w:sz w:val="24"/>
          <w:szCs w:val="24"/>
        </w:rPr>
        <w:t>Яхонтова</w:t>
      </w:r>
      <w:proofErr w:type="spellEnd"/>
      <w:r w:rsidR="00005D4C" w:rsidRPr="00E6083D">
        <w:rPr>
          <w:rFonts w:cs="Times New Roman"/>
          <w:sz w:val="24"/>
          <w:szCs w:val="24"/>
        </w:rPr>
        <w:t>, Е.</w:t>
      </w:r>
    </w:p>
    <w:p w:rsidR="00005D4C" w:rsidRDefault="00005D4C" w:rsidP="00E6083D">
      <w:pPr>
        <w:ind w:left="567" w:right="566"/>
        <w:jc w:val="both"/>
        <w:rPr>
          <w:rFonts w:cs="Times New Roman"/>
          <w:sz w:val="24"/>
          <w:szCs w:val="24"/>
        </w:rPr>
      </w:pPr>
      <w:r w:rsidRPr="00E6083D">
        <w:rPr>
          <w:rFonts w:cs="Times New Roman"/>
          <w:sz w:val="24"/>
          <w:szCs w:val="24"/>
        </w:rPr>
        <w:t xml:space="preserve">Лидерство как фактор роста производительности труда / Е. </w:t>
      </w:r>
      <w:proofErr w:type="spellStart"/>
      <w:r w:rsidRPr="00E6083D">
        <w:rPr>
          <w:rFonts w:cs="Times New Roman"/>
          <w:sz w:val="24"/>
          <w:szCs w:val="24"/>
        </w:rPr>
        <w:t>Яхонтова</w:t>
      </w:r>
      <w:proofErr w:type="spellEnd"/>
      <w:r w:rsidRPr="00E6083D">
        <w:rPr>
          <w:rFonts w:cs="Times New Roman"/>
          <w:sz w:val="24"/>
          <w:szCs w:val="24"/>
        </w:rPr>
        <w:t xml:space="preserve"> // Проблемы теории и практики управления. – 2017. – № 2. – С. 98-105</w:t>
      </w:r>
    </w:p>
    <w:p w:rsidR="004D0B16" w:rsidRPr="00E6083D" w:rsidRDefault="004D0B16" w:rsidP="00E6083D">
      <w:pPr>
        <w:ind w:left="567" w:right="566"/>
        <w:jc w:val="both"/>
        <w:rPr>
          <w:rFonts w:cs="Times New Roman"/>
          <w:sz w:val="24"/>
          <w:szCs w:val="24"/>
        </w:rPr>
      </w:pPr>
    </w:p>
    <w:p w:rsidR="00005D4C" w:rsidRPr="00E6083D" w:rsidRDefault="00005D4C" w:rsidP="00E6083D">
      <w:pPr>
        <w:ind w:left="567" w:right="566"/>
        <w:jc w:val="both"/>
        <w:rPr>
          <w:rFonts w:cs="Times New Roman"/>
          <w:sz w:val="24"/>
          <w:szCs w:val="24"/>
        </w:rPr>
      </w:pPr>
      <w:r w:rsidRPr="00E6083D">
        <w:rPr>
          <w:rFonts w:cs="Times New Roman"/>
          <w:sz w:val="24"/>
          <w:szCs w:val="24"/>
        </w:rPr>
        <w:t xml:space="preserve">– Представлены традиционные подходы к управлению производительностью труда и особенности системы управления человеческими ресурсами в этой связи. По мнению автора, использование лидерских технологий позволяет компаниям создать соответствующий росту производительности труда климат </w:t>
      </w:r>
      <w:r w:rsidRPr="00E6083D">
        <w:rPr>
          <w:rFonts w:cs="Times New Roman"/>
          <w:sz w:val="24"/>
          <w:szCs w:val="24"/>
        </w:rPr>
        <w:lastRenderedPageBreak/>
        <w:t>и корпоративную идеологию на основе общих ценностей высокопроизводительного труда. Слабость лидерства и дефицит лидерских компетенций снижает эффект от мер менеджмента по обеспечению роста производительности труда.</w:t>
      </w:r>
    </w:p>
    <w:p w:rsidR="000E2EB0" w:rsidRPr="00E6083D" w:rsidRDefault="000E2EB0"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p>
    <w:p w:rsidR="000E2EB0" w:rsidRPr="00E6083D" w:rsidRDefault="00E578D3" w:rsidP="00E6083D">
      <w:pPr>
        <w:ind w:left="567" w:right="566"/>
        <w:jc w:val="both"/>
        <w:rPr>
          <w:rFonts w:cs="Times New Roman"/>
          <w:sz w:val="24"/>
          <w:szCs w:val="24"/>
        </w:rPr>
      </w:pPr>
      <w:r w:rsidRPr="00E6083D">
        <w:rPr>
          <w:rFonts w:cs="Times New Roman"/>
          <w:sz w:val="24"/>
          <w:szCs w:val="24"/>
        </w:rPr>
        <w:t>10</w:t>
      </w:r>
      <w:r w:rsidR="000E2EB0" w:rsidRPr="00E6083D">
        <w:rPr>
          <w:rFonts w:cs="Times New Roman"/>
          <w:sz w:val="24"/>
          <w:szCs w:val="24"/>
        </w:rPr>
        <w:t>. Иванов, С. А.</w:t>
      </w:r>
    </w:p>
    <w:p w:rsidR="000E2EB0" w:rsidRPr="00E6083D" w:rsidRDefault="000E2EB0" w:rsidP="00E6083D">
      <w:pPr>
        <w:ind w:left="567" w:right="566"/>
        <w:jc w:val="both"/>
        <w:rPr>
          <w:rFonts w:cs="Times New Roman"/>
          <w:sz w:val="24"/>
          <w:szCs w:val="24"/>
        </w:rPr>
      </w:pPr>
      <w:r w:rsidRPr="00E6083D">
        <w:rPr>
          <w:rFonts w:cs="Times New Roman"/>
          <w:sz w:val="24"/>
          <w:szCs w:val="24"/>
        </w:rPr>
        <w:t>Государственная политика в сфере воспроизводства трудовых ресурсов в депрессивных регионах Российской Федерации (на примере подготовки специалистов лесной отрасли в Забайкальском крае) / С. А. Иванов // Государственная власть и местное самоуправление. – 2017. – № 1. – С. 3-9</w:t>
      </w:r>
    </w:p>
    <w:p w:rsidR="000E2EB0" w:rsidRPr="00E6083D" w:rsidRDefault="000E2EB0"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p>
    <w:p w:rsidR="000E2EB0" w:rsidRPr="00E6083D" w:rsidRDefault="00E578D3" w:rsidP="00E6083D">
      <w:pPr>
        <w:ind w:left="567" w:right="566"/>
        <w:jc w:val="both"/>
        <w:rPr>
          <w:rFonts w:cs="Times New Roman"/>
          <w:sz w:val="24"/>
          <w:szCs w:val="24"/>
        </w:rPr>
      </w:pPr>
      <w:r w:rsidRPr="00E6083D">
        <w:rPr>
          <w:rFonts w:cs="Times New Roman"/>
          <w:sz w:val="24"/>
          <w:szCs w:val="24"/>
        </w:rPr>
        <w:t>11</w:t>
      </w:r>
      <w:r w:rsidR="000E2EB0" w:rsidRPr="00E6083D">
        <w:rPr>
          <w:rFonts w:cs="Times New Roman"/>
          <w:sz w:val="24"/>
          <w:szCs w:val="24"/>
        </w:rPr>
        <w:t>. Рогова, М. В.</w:t>
      </w:r>
    </w:p>
    <w:p w:rsidR="000E2EB0" w:rsidRDefault="000E2EB0" w:rsidP="00E6083D">
      <w:pPr>
        <w:ind w:left="567" w:right="566"/>
        <w:jc w:val="both"/>
        <w:rPr>
          <w:rFonts w:cs="Times New Roman"/>
          <w:sz w:val="24"/>
          <w:szCs w:val="24"/>
        </w:rPr>
      </w:pPr>
      <w:r w:rsidRPr="00E6083D">
        <w:rPr>
          <w:rFonts w:cs="Times New Roman"/>
          <w:sz w:val="24"/>
          <w:szCs w:val="24"/>
        </w:rPr>
        <w:t>Ипотечные займы: неоправданные ожидания или экономически неэффективное поведение / М. В. Рогова // Эко. – 2017. – № 3. – С. 147-154</w:t>
      </w:r>
    </w:p>
    <w:p w:rsidR="004D0B16" w:rsidRPr="00E6083D" w:rsidRDefault="004D0B16"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r w:rsidRPr="00E6083D">
        <w:rPr>
          <w:rFonts w:cs="Times New Roman"/>
          <w:sz w:val="24"/>
          <w:szCs w:val="24"/>
        </w:rPr>
        <w:t xml:space="preserve">– В статье приводится анализ динамики рынка ипотечного кредитования на основе данных </w:t>
      </w:r>
      <w:proofErr w:type="spellStart"/>
      <w:r w:rsidRPr="00E6083D">
        <w:rPr>
          <w:rFonts w:cs="Times New Roman"/>
          <w:sz w:val="24"/>
          <w:szCs w:val="24"/>
        </w:rPr>
        <w:t>Росреестра</w:t>
      </w:r>
      <w:proofErr w:type="spellEnd"/>
      <w:r w:rsidRPr="00E6083D">
        <w:rPr>
          <w:rFonts w:cs="Times New Roman"/>
          <w:sz w:val="24"/>
          <w:szCs w:val="24"/>
        </w:rPr>
        <w:t>. Проанализированы ключевые государственные меры по поддержке рынка ипотеки и помощи населению.</w:t>
      </w:r>
    </w:p>
    <w:p w:rsidR="000E2EB0" w:rsidRPr="00E6083D" w:rsidRDefault="000E2EB0"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r w:rsidRPr="00E6083D">
        <w:rPr>
          <w:rFonts w:cs="Times New Roman"/>
          <w:sz w:val="24"/>
          <w:szCs w:val="24"/>
        </w:rPr>
        <w:t>1</w:t>
      </w:r>
      <w:r w:rsidR="00E578D3" w:rsidRPr="00E6083D">
        <w:rPr>
          <w:rFonts w:cs="Times New Roman"/>
          <w:sz w:val="24"/>
          <w:szCs w:val="24"/>
        </w:rPr>
        <w:t>2</w:t>
      </w:r>
      <w:r w:rsidRPr="00E6083D">
        <w:rPr>
          <w:rFonts w:cs="Times New Roman"/>
          <w:sz w:val="24"/>
          <w:szCs w:val="24"/>
        </w:rPr>
        <w:t>. Бобков, В.</w:t>
      </w:r>
    </w:p>
    <w:p w:rsidR="000E2EB0" w:rsidRPr="00E6083D" w:rsidRDefault="000E2EB0" w:rsidP="00E6083D">
      <w:pPr>
        <w:ind w:left="567" w:right="566"/>
        <w:jc w:val="both"/>
        <w:rPr>
          <w:rFonts w:cs="Times New Roman"/>
          <w:sz w:val="24"/>
          <w:szCs w:val="24"/>
        </w:rPr>
      </w:pPr>
      <w:r w:rsidRPr="00E6083D">
        <w:rPr>
          <w:rFonts w:cs="Times New Roman"/>
          <w:sz w:val="24"/>
          <w:szCs w:val="24"/>
        </w:rPr>
        <w:t>Международный опыт поддержки доходов семей с детьми и возможности его применения в России / В. Бобков // Аист на крыше. Демографический журнал. – 2016. – № 3. – С. 18-23</w:t>
      </w:r>
    </w:p>
    <w:p w:rsidR="000E2EB0" w:rsidRPr="00E6083D" w:rsidRDefault="000E2EB0" w:rsidP="00E6083D">
      <w:pPr>
        <w:ind w:left="567" w:right="566"/>
        <w:jc w:val="both"/>
        <w:rPr>
          <w:rFonts w:cs="Times New Roman"/>
          <w:sz w:val="24"/>
          <w:szCs w:val="24"/>
        </w:rPr>
      </w:pPr>
      <w:r w:rsidRPr="00E6083D">
        <w:rPr>
          <w:rFonts w:cs="Times New Roman"/>
          <w:sz w:val="24"/>
          <w:szCs w:val="24"/>
        </w:rPr>
        <w:t>– Социальная поддержка – Социальная помощь – Германия – Великобритания – Франция – Доходы – Российская Федерация</w:t>
      </w:r>
    </w:p>
    <w:p w:rsidR="000E2EB0" w:rsidRPr="00E6083D" w:rsidRDefault="000E2EB0" w:rsidP="00E6083D">
      <w:pPr>
        <w:ind w:left="567" w:right="566"/>
        <w:jc w:val="both"/>
        <w:rPr>
          <w:rFonts w:cs="Times New Roman"/>
          <w:sz w:val="24"/>
          <w:szCs w:val="24"/>
        </w:rPr>
      </w:pPr>
    </w:p>
    <w:p w:rsidR="00E578D3" w:rsidRPr="00E6083D" w:rsidRDefault="00E578D3" w:rsidP="00E6083D">
      <w:pPr>
        <w:ind w:left="567" w:right="566"/>
        <w:jc w:val="both"/>
        <w:rPr>
          <w:rFonts w:cs="Times New Roman"/>
          <w:sz w:val="24"/>
          <w:szCs w:val="24"/>
        </w:rPr>
      </w:pPr>
    </w:p>
    <w:p w:rsidR="000E2EB0" w:rsidRPr="00E6083D" w:rsidRDefault="007B56E5" w:rsidP="00E6083D">
      <w:pPr>
        <w:ind w:left="567" w:right="566"/>
        <w:jc w:val="both"/>
        <w:rPr>
          <w:rFonts w:cs="Times New Roman"/>
          <w:sz w:val="24"/>
          <w:szCs w:val="24"/>
        </w:rPr>
      </w:pPr>
      <w:r w:rsidRPr="00E6083D">
        <w:rPr>
          <w:rFonts w:cs="Times New Roman"/>
          <w:sz w:val="24"/>
          <w:szCs w:val="24"/>
        </w:rPr>
        <w:t>1</w:t>
      </w:r>
      <w:r w:rsidR="000E2EB0" w:rsidRPr="00E6083D">
        <w:rPr>
          <w:rFonts w:cs="Times New Roman"/>
          <w:sz w:val="24"/>
          <w:szCs w:val="24"/>
        </w:rPr>
        <w:t>3. Володин, С. Н.</w:t>
      </w:r>
    </w:p>
    <w:p w:rsidR="000E2EB0" w:rsidRDefault="000E2EB0" w:rsidP="00E6083D">
      <w:pPr>
        <w:ind w:left="567" w:right="566"/>
        <w:jc w:val="both"/>
        <w:rPr>
          <w:rFonts w:cs="Times New Roman"/>
          <w:sz w:val="24"/>
          <w:szCs w:val="24"/>
        </w:rPr>
      </w:pPr>
      <w:r w:rsidRPr="00E6083D">
        <w:rPr>
          <w:rFonts w:cs="Times New Roman"/>
          <w:sz w:val="24"/>
          <w:szCs w:val="24"/>
        </w:rPr>
        <w:t>Развитие алгоритмической торговли на мировых финансовых рынках: причины, тенденции и перспективы / С. Н. Володин, А. П. Якубов // Финансы и Кредит. – 2017. – № 9. – С. 532-545</w:t>
      </w:r>
    </w:p>
    <w:p w:rsidR="004D0B16" w:rsidRPr="00E6083D" w:rsidRDefault="004D0B16"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r w:rsidRPr="00E6083D">
        <w:rPr>
          <w:rFonts w:cs="Times New Roman"/>
          <w:sz w:val="24"/>
          <w:szCs w:val="24"/>
        </w:rPr>
        <w:t>– Анализ программ государственных регуляторов и бирж по стимулированию развития нового рыночного сегмента - алгорит</w:t>
      </w:r>
      <w:r w:rsidR="007B56E5" w:rsidRPr="00E6083D">
        <w:rPr>
          <w:rFonts w:cs="Times New Roman"/>
          <w:sz w:val="24"/>
          <w:szCs w:val="24"/>
        </w:rPr>
        <w:t>м</w:t>
      </w:r>
      <w:r w:rsidRPr="00E6083D">
        <w:rPr>
          <w:rFonts w:cs="Times New Roman"/>
          <w:sz w:val="24"/>
          <w:szCs w:val="24"/>
        </w:rPr>
        <w:t>ической торговли. Подробно исследуются меры законодательного и технологического характера, применяемые на ведущих мировых финансовых рынках.</w:t>
      </w:r>
    </w:p>
    <w:p w:rsidR="000E2EB0" w:rsidRPr="00E6083D" w:rsidRDefault="000E2EB0"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p>
    <w:p w:rsidR="000E2EB0" w:rsidRPr="00E6083D" w:rsidRDefault="007B56E5" w:rsidP="00E6083D">
      <w:pPr>
        <w:ind w:left="567" w:right="566"/>
        <w:jc w:val="both"/>
        <w:rPr>
          <w:rFonts w:cs="Times New Roman"/>
          <w:sz w:val="24"/>
          <w:szCs w:val="24"/>
        </w:rPr>
      </w:pPr>
      <w:r w:rsidRPr="00E6083D">
        <w:rPr>
          <w:rFonts w:cs="Times New Roman"/>
          <w:sz w:val="24"/>
          <w:szCs w:val="24"/>
        </w:rPr>
        <w:t>1</w:t>
      </w:r>
      <w:r w:rsidR="000E2EB0" w:rsidRPr="00E6083D">
        <w:rPr>
          <w:rFonts w:cs="Times New Roman"/>
          <w:sz w:val="24"/>
          <w:szCs w:val="24"/>
        </w:rPr>
        <w:t>4. Денисенко, М.</w:t>
      </w:r>
    </w:p>
    <w:p w:rsidR="000E2EB0" w:rsidRPr="00E6083D" w:rsidRDefault="000E2EB0" w:rsidP="00E6083D">
      <w:pPr>
        <w:ind w:left="567" w:right="566"/>
        <w:jc w:val="both"/>
        <w:rPr>
          <w:rFonts w:cs="Times New Roman"/>
          <w:sz w:val="24"/>
          <w:szCs w:val="24"/>
        </w:rPr>
      </w:pPr>
      <w:r w:rsidRPr="00E6083D">
        <w:rPr>
          <w:rFonts w:cs="Times New Roman"/>
          <w:sz w:val="24"/>
          <w:szCs w:val="24"/>
        </w:rPr>
        <w:t xml:space="preserve">Трудовая миграция и заработки мигрантов в России / М. Денисенко, Е. </w:t>
      </w:r>
      <w:proofErr w:type="spellStart"/>
      <w:r w:rsidRPr="00E6083D">
        <w:rPr>
          <w:rFonts w:cs="Times New Roman"/>
          <w:sz w:val="24"/>
          <w:szCs w:val="24"/>
        </w:rPr>
        <w:t>Чернина</w:t>
      </w:r>
      <w:proofErr w:type="spellEnd"/>
      <w:r w:rsidRPr="00E6083D">
        <w:rPr>
          <w:rFonts w:cs="Times New Roman"/>
          <w:sz w:val="24"/>
          <w:szCs w:val="24"/>
        </w:rPr>
        <w:t xml:space="preserve"> // Вопросы экономики. – 2017. – № 3. – С. 40-57</w:t>
      </w:r>
    </w:p>
    <w:p w:rsidR="007B56E5" w:rsidRPr="00E6083D" w:rsidRDefault="007B56E5"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p>
    <w:p w:rsidR="000E2EB0" w:rsidRPr="00E6083D" w:rsidRDefault="007B56E5" w:rsidP="00E6083D">
      <w:pPr>
        <w:ind w:left="567" w:right="566"/>
        <w:jc w:val="both"/>
        <w:rPr>
          <w:rFonts w:cs="Times New Roman"/>
          <w:sz w:val="24"/>
          <w:szCs w:val="24"/>
        </w:rPr>
      </w:pPr>
      <w:r w:rsidRPr="00E6083D">
        <w:rPr>
          <w:rFonts w:cs="Times New Roman"/>
          <w:sz w:val="24"/>
          <w:szCs w:val="24"/>
        </w:rPr>
        <w:t>1</w:t>
      </w:r>
      <w:r w:rsidR="000E2EB0" w:rsidRPr="00E6083D">
        <w:rPr>
          <w:rFonts w:cs="Times New Roman"/>
          <w:sz w:val="24"/>
          <w:szCs w:val="24"/>
        </w:rPr>
        <w:t>5. Иванова, М.</w:t>
      </w:r>
    </w:p>
    <w:p w:rsidR="000E2EB0" w:rsidRPr="00E6083D" w:rsidRDefault="000E2EB0" w:rsidP="00E6083D">
      <w:pPr>
        <w:ind w:left="567" w:right="566"/>
        <w:jc w:val="both"/>
        <w:rPr>
          <w:rFonts w:cs="Times New Roman"/>
          <w:sz w:val="24"/>
          <w:szCs w:val="24"/>
        </w:rPr>
      </w:pPr>
      <w:r w:rsidRPr="00E6083D">
        <w:rPr>
          <w:rFonts w:cs="Times New Roman"/>
          <w:sz w:val="24"/>
          <w:szCs w:val="24"/>
        </w:rPr>
        <w:t xml:space="preserve">Повышение пенсионного возраста и рынок труда / М. Иванова, А. </w:t>
      </w:r>
      <w:proofErr w:type="spellStart"/>
      <w:r w:rsidRPr="00E6083D">
        <w:rPr>
          <w:rFonts w:cs="Times New Roman"/>
          <w:sz w:val="24"/>
          <w:szCs w:val="24"/>
        </w:rPr>
        <w:t>Балаев</w:t>
      </w:r>
      <w:proofErr w:type="spellEnd"/>
      <w:r w:rsidRPr="00E6083D">
        <w:rPr>
          <w:rFonts w:cs="Times New Roman"/>
          <w:sz w:val="24"/>
          <w:szCs w:val="24"/>
        </w:rPr>
        <w:t>, Е. Гурвич // Вопросы экономики. – 2017. – № 3. – С. 22-39</w:t>
      </w:r>
    </w:p>
    <w:p w:rsidR="000E2EB0" w:rsidRPr="00E6083D" w:rsidRDefault="000E2EB0" w:rsidP="00E6083D">
      <w:pPr>
        <w:ind w:left="567" w:right="566"/>
        <w:jc w:val="both"/>
        <w:rPr>
          <w:rFonts w:cs="Times New Roman"/>
          <w:sz w:val="24"/>
          <w:szCs w:val="24"/>
        </w:rPr>
      </w:pPr>
    </w:p>
    <w:p w:rsidR="000E2EB0" w:rsidRPr="00E6083D" w:rsidRDefault="007B56E5" w:rsidP="00E6083D">
      <w:pPr>
        <w:ind w:left="567" w:right="566"/>
        <w:jc w:val="both"/>
        <w:rPr>
          <w:rFonts w:cs="Times New Roman"/>
          <w:sz w:val="24"/>
          <w:szCs w:val="24"/>
        </w:rPr>
      </w:pPr>
      <w:r w:rsidRPr="00E6083D">
        <w:rPr>
          <w:rFonts w:cs="Times New Roman"/>
          <w:sz w:val="24"/>
          <w:szCs w:val="24"/>
        </w:rPr>
        <w:lastRenderedPageBreak/>
        <w:t>16</w:t>
      </w:r>
      <w:r w:rsidR="000E2EB0" w:rsidRPr="00E6083D">
        <w:rPr>
          <w:rFonts w:cs="Times New Roman"/>
          <w:sz w:val="24"/>
          <w:szCs w:val="24"/>
        </w:rPr>
        <w:t xml:space="preserve">. </w:t>
      </w:r>
      <w:proofErr w:type="spellStart"/>
      <w:r w:rsidR="000E2EB0" w:rsidRPr="00E6083D">
        <w:rPr>
          <w:rFonts w:cs="Times New Roman"/>
          <w:sz w:val="24"/>
          <w:szCs w:val="24"/>
        </w:rPr>
        <w:t>Носкова</w:t>
      </w:r>
      <w:proofErr w:type="spellEnd"/>
      <w:r w:rsidR="000E2EB0" w:rsidRPr="00E6083D">
        <w:rPr>
          <w:rFonts w:cs="Times New Roman"/>
          <w:sz w:val="24"/>
          <w:szCs w:val="24"/>
        </w:rPr>
        <w:t>, А.</w:t>
      </w:r>
    </w:p>
    <w:p w:rsidR="000E2EB0" w:rsidRPr="00E6083D" w:rsidRDefault="000E2EB0" w:rsidP="00E6083D">
      <w:pPr>
        <w:ind w:left="567" w:right="566"/>
        <w:jc w:val="both"/>
        <w:rPr>
          <w:rFonts w:cs="Times New Roman"/>
          <w:sz w:val="24"/>
          <w:szCs w:val="24"/>
        </w:rPr>
      </w:pPr>
      <w:r w:rsidRPr="00E6083D">
        <w:rPr>
          <w:rFonts w:cs="Times New Roman"/>
          <w:sz w:val="24"/>
          <w:szCs w:val="24"/>
        </w:rPr>
        <w:t xml:space="preserve">Европейские практики поддержки семей с несколькими детьми / А. </w:t>
      </w:r>
      <w:proofErr w:type="spellStart"/>
      <w:r w:rsidRPr="00E6083D">
        <w:rPr>
          <w:rFonts w:cs="Times New Roman"/>
          <w:sz w:val="24"/>
          <w:szCs w:val="24"/>
        </w:rPr>
        <w:t>Носкова</w:t>
      </w:r>
      <w:proofErr w:type="spellEnd"/>
      <w:r w:rsidRPr="00E6083D">
        <w:rPr>
          <w:rFonts w:cs="Times New Roman"/>
          <w:sz w:val="24"/>
          <w:szCs w:val="24"/>
        </w:rPr>
        <w:t xml:space="preserve"> // Аист на крыше. Демографический журнал. – 2016. – № 3. – С. 14-16, 17, 40</w:t>
      </w:r>
    </w:p>
    <w:p w:rsidR="000E2EB0" w:rsidRPr="00E6083D" w:rsidRDefault="000E2EB0" w:rsidP="00E6083D">
      <w:pPr>
        <w:ind w:left="567" w:right="566"/>
        <w:jc w:val="both"/>
        <w:rPr>
          <w:rFonts w:cs="Times New Roman"/>
          <w:sz w:val="24"/>
          <w:szCs w:val="24"/>
        </w:rPr>
      </w:pPr>
      <w:proofErr w:type="gramStart"/>
      <w:r w:rsidRPr="00E6083D">
        <w:rPr>
          <w:rFonts w:cs="Times New Roman"/>
          <w:sz w:val="24"/>
          <w:szCs w:val="24"/>
        </w:rPr>
        <w:t>– Европа – Социальное государство – Социальная поддержка – Франция – Швеция – Бельгия – США – Китай – Дошкольное развитие</w:t>
      </w:r>
      <w:proofErr w:type="gramEnd"/>
    </w:p>
    <w:p w:rsidR="007B56E5" w:rsidRPr="00E6083D" w:rsidRDefault="007B56E5"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p>
    <w:p w:rsidR="000E2EB0" w:rsidRPr="00E6083D" w:rsidRDefault="007B56E5" w:rsidP="00E6083D">
      <w:pPr>
        <w:ind w:left="567" w:right="566"/>
        <w:jc w:val="both"/>
        <w:rPr>
          <w:rFonts w:cs="Times New Roman"/>
          <w:sz w:val="24"/>
          <w:szCs w:val="24"/>
        </w:rPr>
      </w:pPr>
      <w:r w:rsidRPr="00E6083D">
        <w:rPr>
          <w:rFonts w:cs="Times New Roman"/>
          <w:sz w:val="24"/>
          <w:szCs w:val="24"/>
        </w:rPr>
        <w:t>17</w:t>
      </w:r>
      <w:r w:rsidR="000E2EB0" w:rsidRPr="00E6083D">
        <w:rPr>
          <w:rFonts w:cs="Times New Roman"/>
          <w:sz w:val="24"/>
          <w:szCs w:val="24"/>
        </w:rPr>
        <w:t xml:space="preserve">. </w:t>
      </w:r>
      <w:proofErr w:type="spellStart"/>
      <w:r w:rsidR="000E2EB0" w:rsidRPr="00E6083D">
        <w:rPr>
          <w:rFonts w:cs="Times New Roman"/>
          <w:sz w:val="24"/>
          <w:szCs w:val="24"/>
        </w:rPr>
        <w:t>Овчарова</w:t>
      </w:r>
      <w:proofErr w:type="spellEnd"/>
      <w:r w:rsidR="000E2EB0" w:rsidRPr="00E6083D">
        <w:rPr>
          <w:rFonts w:cs="Times New Roman"/>
          <w:sz w:val="24"/>
          <w:szCs w:val="24"/>
        </w:rPr>
        <w:t>, Л.</w:t>
      </w:r>
    </w:p>
    <w:p w:rsidR="000E2EB0" w:rsidRPr="00E6083D" w:rsidRDefault="000E2EB0" w:rsidP="00E6083D">
      <w:pPr>
        <w:ind w:left="567" w:right="566"/>
        <w:jc w:val="both"/>
        <w:rPr>
          <w:rFonts w:cs="Times New Roman"/>
          <w:sz w:val="24"/>
          <w:szCs w:val="24"/>
        </w:rPr>
      </w:pPr>
      <w:r w:rsidRPr="00E6083D">
        <w:rPr>
          <w:rFonts w:cs="Times New Roman"/>
          <w:sz w:val="24"/>
          <w:szCs w:val="24"/>
        </w:rPr>
        <w:t xml:space="preserve">Развитие адресной социальной поддержки </w:t>
      </w:r>
      <w:proofErr w:type="gramStart"/>
      <w:r w:rsidRPr="00E6083D">
        <w:rPr>
          <w:rFonts w:cs="Times New Roman"/>
          <w:sz w:val="24"/>
          <w:szCs w:val="24"/>
        </w:rPr>
        <w:t>нуждающихся</w:t>
      </w:r>
      <w:proofErr w:type="gramEnd"/>
      <w:r w:rsidRPr="00E6083D">
        <w:rPr>
          <w:rFonts w:cs="Times New Roman"/>
          <w:sz w:val="24"/>
          <w:szCs w:val="24"/>
        </w:rPr>
        <w:t xml:space="preserve"> в России: барьеры и возможности / Л. </w:t>
      </w:r>
      <w:proofErr w:type="spellStart"/>
      <w:r w:rsidRPr="00E6083D">
        <w:rPr>
          <w:rFonts w:cs="Times New Roman"/>
          <w:sz w:val="24"/>
          <w:szCs w:val="24"/>
        </w:rPr>
        <w:t>Овчарова</w:t>
      </w:r>
      <w:proofErr w:type="spellEnd"/>
      <w:r w:rsidRPr="00E6083D">
        <w:rPr>
          <w:rFonts w:cs="Times New Roman"/>
          <w:sz w:val="24"/>
          <w:szCs w:val="24"/>
        </w:rPr>
        <w:t>, Е. Горина // Вопросы экономики. – 2017. – № 3. – С. 5-21</w:t>
      </w:r>
    </w:p>
    <w:p w:rsidR="000E2EB0" w:rsidRPr="00E6083D" w:rsidRDefault="000E2EB0"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r w:rsidRPr="00E6083D">
        <w:rPr>
          <w:rFonts w:cs="Times New Roman"/>
          <w:sz w:val="24"/>
          <w:szCs w:val="24"/>
        </w:rPr>
        <w:t>1</w:t>
      </w:r>
      <w:r w:rsidR="007B56E5" w:rsidRPr="00E6083D">
        <w:rPr>
          <w:rFonts w:cs="Times New Roman"/>
          <w:sz w:val="24"/>
          <w:szCs w:val="24"/>
        </w:rPr>
        <w:t>8</w:t>
      </w:r>
      <w:r w:rsidRPr="00E6083D">
        <w:rPr>
          <w:rFonts w:cs="Times New Roman"/>
          <w:sz w:val="24"/>
          <w:szCs w:val="24"/>
        </w:rPr>
        <w:t xml:space="preserve">. </w:t>
      </w:r>
      <w:proofErr w:type="spellStart"/>
      <w:r w:rsidRPr="00E6083D">
        <w:rPr>
          <w:rFonts w:cs="Times New Roman"/>
          <w:sz w:val="24"/>
          <w:szCs w:val="24"/>
        </w:rPr>
        <w:t>Худолеев</w:t>
      </w:r>
      <w:proofErr w:type="spellEnd"/>
      <w:r w:rsidRPr="00E6083D">
        <w:rPr>
          <w:rFonts w:cs="Times New Roman"/>
          <w:sz w:val="24"/>
          <w:szCs w:val="24"/>
        </w:rPr>
        <w:t>, В.</w:t>
      </w:r>
    </w:p>
    <w:p w:rsidR="000E2EB0" w:rsidRDefault="000E2EB0" w:rsidP="00E6083D">
      <w:pPr>
        <w:ind w:left="567" w:right="566"/>
        <w:jc w:val="both"/>
        <w:rPr>
          <w:rFonts w:cs="Times New Roman"/>
          <w:sz w:val="24"/>
          <w:szCs w:val="24"/>
        </w:rPr>
      </w:pPr>
      <w:r w:rsidRPr="00E6083D">
        <w:rPr>
          <w:rFonts w:cs="Times New Roman"/>
          <w:sz w:val="24"/>
          <w:szCs w:val="24"/>
        </w:rPr>
        <w:t xml:space="preserve">Как увеличить рождаемость и сэкономить средства федерального бюджета / В. </w:t>
      </w:r>
      <w:proofErr w:type="spellStart"/>
      <w:r w:rsidRPr="00E6083D">
        <w:rPr>
          <w:rFonts w:cs="Times New Roman"/>
          <w:sz w:val="24"/>
          <w:szCs w:val="24"/>
        </w:rPr>
        <w:t>Худолеев</w:t>
      </w:r>
      <w:proofErr w:type="spellEnd"/>
      <w:r w:rsidRPr="00E6083D">
        <w:rPr>
          <w:rFonts w:cs="Times New Roman"/>
          <w:sz w:val="24"/>
          <w:szCs w:val="24"/>
        </w:rPr>
        <w:t xml:space="preserve"> // Аист на крыше. Демографический журнал. – 2016. – № 3. – С. 8-13</w:t>
      </w:r>
    </w:p>
    <w:p w:rsidR="004D0B16" w:rsidRPr="00E6083D" w:rsidRDefault="004D0B16"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r w:rsidRPr="00E6083D">
        <w:rPr>
          <w:rFonts w:cs="Times New Roman"/>
          <w:sz w:val="24"/>
          <w:szCs w:val="24"/>
        </w:rPr>
        <w:t>– Директор Фонда гражданских проектов "СОЦИУМЪ", который реализует проект "Аист на крыше", рассказывает об одной из законодательных инициатив, разработанной в рамках проекта.</w:t>
      </w:r>
    </w:p>
    <w:p w:rsidR="000E2EB0" w:rsidRPr="00E6083D" w:rsidRDefault="000E2EB0" w:rsidP="00E6083D">
      <w:pPr>
        <w:ind w:left="567" w:right="566"/>
        <w:jc w:val="both"/>
        <w:rPr>
          <w:rFonts w:cs="Times New Roman"/>
          <w:sz w:val="24"/>
          <w:szCs w:val="24"/>
        </w:rPr>
      </w:pPr>
      <w:r w:rsidRPr="00E6083D">
        <w:rPr>
          <w:rFonts w:cs="Times New Roman"/>
          <w:sz w:val="24"/>
          <w:szCs w:val="24"/>
        </w:rPr>
        <w:t>– Региональные программы</w:t>
      </w:r>
    </w:p>
    <w:p w:rsidR="000E2EB0" w:rsidRPr="00E6083D" w:rsidRDefault="000E2EB0"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p>
    <w:p w:rsidR="000E2EB0" w:rsidRPr="00E6083D" w:rsidRDefault="00E6083D" w:rsidP="00E6083D">
      <w:pPr>
        <w:ind w:left="567" w:right="566"/>
        <w:jc w:val="both"/>
        <w:rPr>
          <w:rFonts w:cs="Times New Roman"/>
          <w:sz w:val="24"/>
          <w:szCs w:val="24"/>
        </w:rPr>
      </w:pPr>
      <w:r w:rsidRPr="00E6083D">
        <w:rPr>
          <w:rFonts w:cs="Times New Roman"/>
          <w:sz w:val="24"/>
          <w:szCs w:val="24"/>
        </w:rPr>
        <w:t>19</w:t>
      </w:r>
      <w:r w:rsidR="000E2EB0" w:rsidRPr="00E6083D">
        <w:rPr>
          <w:rFonts w:cs="Times New Roman"/>
          <w:sz w:val="24"/>
          <w:szCs w:val="24"/>
        </w:rPr>
        <w:t>. Артамонова, В. Н.</w:t>
      </w:r>
    </w:p>
    <w:p w:rsidR="000E2EB0" w:rsidRDefault="000E2EB0" w:rsidP="00E6083D">
      <w:pPr>
        <w:ind w:left="567" w:right="566"/>
        <w:jc w:val="both"/>
        <w:rPr>
          <w:rFonts w:cs="Times New Roman"/>
          <w:sz w:val="24"/>
          <w:szCs w:val="24"/>
        </w:rPr>
      </w:pPr>
      <w:r w:rsidRPr="00E6083D">
        <w:rPr>
          <w:rFonts w:cs="Times New Roman"/>
          <w:sz w:val="24"/>
          <w:szCs w:val="24"/>
        </w:rPr>
        <w:t>Стратегические задачи и ежедневные трудности [Вологодская область] / В. Н. Артамонова // Бюджет. – 2017. – № 3. – С. 13-17</w:t>
      </w:r>
    </w:p>
    <w:p w:rsidR="004D0B16" w:rsidRPr="00E6083D" w:rsidRDefault="004D0B16"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r w:rsidRPr="00E6083D">
        <w:rPr>
          <w:rFonts w:cs="Times New Roman"/>
          <w:sz w:val="24"/>
          <w:szCs w:val="24"/>
        </w:rPr>
        <w:t xml:space="preserve">– Вологодская область ставит </w:t>
      </w:r>
      <w:proofErr w:type="gramStart"/>
      <w:r w:rsidRPr="00E6083D">
        <w:rPr>
          <w:rFonts w:cs="Times New Roman"/>
          <w:sz w:val="24"/>
          <w:szCs w:val="24"/>
        </w:rPr>
        <w:t>амбициозную</w:t>
      </w:r>
      <w:proofErr w:type="gramEnd"/>
      <w:r w:rsidRPr="00E6083D">
        <w:rPr>
          <w:rFonts w:cs="Times New Roman"/>
          <w:sz w:val="24"/>
          <w:szCs w:val="24"/>
        </w:rPr>
        <w:t xml:space="preserve"> цель радикально снизить госдолг региона, активно отстаивает на федеральном уровне необходимость изменения межбюджетных отношений, поступательно увеличивает объем ВРП и инвестиций.</w:t>
      </w:r>
    </w:p>
    <w:p w:rsidR="000E2EB0" w:rsidRPr="00E6083D" w:rsidRDefault="000E2EB0"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p>
    <w:p w:rsidR="000E2EB0" w:rsidRPr="00E6083D" w:rsidRDefault="00E6083D" w:rsidP="00E6083D">
      <w:pPr>
        <w:ind w:left="567" w:right="566"/>
        <w:jc w:val="both"/>
        <w:rPr>
          <w:rFonts w:cs="Times New Roman"/>
          <w:sz w:val="24"/>
          <w:szCs w:val="24"/>
        </w:rPr>
      </w:pPr>
      <w:r w:rsidRPr="00E6083D">
        <w:rPr>
          <w:rFonts w:cs="Times New Roman"/>
          <w:sz w:val="24"/>
          <w:szCs w:val="24"/>
        </w:rPr>
        <w:t>20</w:t>
      </w:r>
      <w:r w:rsidR="000E2EB0" w:rsidRPr="00E6083D">
        <w:rPr>
          <w:rFonts w:cs="Times New Roman"/>
          <w:sz w:val="24"/>
          <w:szCs w:val="24"/>
        </w:rPr>
        <w:t>. Дзгоев, В. Д.</w:t>
      </w:r>
    </w:p>
    <w:p w:rsidR="000E2EB0" w:rsidRPr="00E6083D" w:rsidRDefault="000E2EB0" w:rsidP="00E6083D">
      <w:pPr>
        <w:ind w:left="567" w:right="566"/>
        <w:jc w:val="both"/>
        <w:rPr>
          <w:rFonts w:cs="Times New Roman"/>
          <w:sz w:val="24"/>
          <w:szCs w:val="24"/>
        </w:rPr>
      </w:pPr>
      <w:r w:rsidRPr="00E6083D">
        <w:rPr>
          <w:rFonts w:cs="Times New Roman"/>
          <w:sz w:val="24"/>
          <w:szCs w:val="24"/>
        </w:rPr>
        <w:t>Инновационные системы России / В. Д. Дзгоев // Бюджет. – 2017. – № 3. – С. 36-39</w:t>
      </w:r>
    </w:p>
    <w:p w:rsidR="000E2EB0" w:rsidRDefault="000E2EB0" w:rsidP="00E6083D">
      <w:pPr>
        <w:ind w:left="567" w:right="566"/>
        <w:jc w:val="both"/>
        <w:rPr>
          <w:rFonts w:cs="Times New Roman"/>
          <w:sz w:val="24"/>
          <w:szCs w:val="24"/>
        </w:rPr>
      </w:pPr>
      <w:r w:rsidRPr="00E6083D">
        <w:rPr>
          <w:rFonts w:cs="Times New Roman"/>
          <w:sz w:val="24"/>
          <w:szCs w:val="24"/>
        </w:rPr>
        <w:t>– Регионы – Зарубежный опыт – Инновационные центры</w:t>
      </w:r>
    </w:p>
    <w:p w:rsidR="004D0B16" w:rsidRPr="00E6083D" w:rsidRDefault="004D0B16"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p>
    <w:p w:rsidR="000E2EB0" w:rsidRPr="00E6083D" w:rsidRDefault="00E6083D" w:rsidP="00E6083D">
      <w:pPr>
        <w:ind w:left="567" w:right="566"/>
        <w:jc w:val="both"/>
        <w:rPr>
          <w:rFonts w:cs="Times New Roman"/>
          <w:sz w:val="24"/>
          <w:szCs w:val="24"/>
        </w:rPr>
      </w:pPr>
      <w:r w:rsidRPr="00E6083D">
        <w:rPr>
          <w:rFonts w:cs="Times New Roman"/>
          <w:sz w:val="24"/>
          <w:szCs w:val="24"/>
        </w:rPr>
        <w:t>21</w:t>
      </w:r>
      <w:r w:rsidR="000E2EB0" w:rsidRPr="00E6083D">
        <w:rPr>
          <w:rFonts w:cs="Times New Roman"/>
          <w:sz w:val="24"/>
          <w:szCs w:val="24"/>
        </w:rPr>
        <w:t xml:space="preserve">. </w:t>
      </w:r>
      <w:proofErr w:type="spellStart"/>
      <w:r w:rsidR="000E2EB0" w:rsidRPr="00E6083D">
        <w:rPr>
          <w:rFonts w:cs="Times New Roman"/>
          <w:sz w:val="24"/>
          <w:szCs w:val="24"/>
        </w:rPr>
        <w:t>Кобенко</w:t>
      </w:r>
      <w:proofErr w:type="spellEnd"/>
      <w:r w:rsidR="000E2EB0" w:rsidRPr="00E6083D">
        <w:rPr>
          <w:rFonts w:cs="Times New Roman"/>
          <w:sz w:val="24"/>
          <w:szCs w:val="24"/>
        </w:rPr>
        <w:t>, А. В.</w:t>
      </w:r>
    </w:p>
    <w:p w:rsidR="000E2EB0" w:rsidRDefault="000E2EB0" w:rsidP="00E6083D">
      <w:pPr>
        <w:ind w:left="567" w:right="566"/>
        <w:jc w:val="both"/>
        <w:rPr>
          <w:rFonts w:cs="Times New Roman"/>
          <w:sz w:val="24"/>
          <w:szCs w:val="24"/>
        </w:rPr>
      </w:pPr>
      <w:r w:rsidRPr="00E6083D">
        <w:rPr>
          <w:rFonts w:cs="Times New Roman"/>
          <w:sz w:val="24"/>
          <w:szCs w:val="24"/>
        </w:rPr>
        <w:t xml:space="preserve">Роль государства - снижать риски тех, кто рискует / А. В. </w:t>
      </w:r>
      <w:proofErr w:type="spellStart"/>
      <w:r w:rsidRPr="00E6083D">
        <w:rPr>
          <w:rFonts w:cs="Times New Roman"/>
          <w:sz w:val="24"/>
          <w:szCs w:val="24"/>
        </w:rPr>
        <w:t>Кобенко</w:t>
      </w:r>
      <w:proofErr w:type="spellEnd"/>
      <w:r w:rsidRPr="00E6083D">
        <w:rPr>
          <w:rFonts w:cs="Times New Roman"/>
          <w:sz w:val="24"/>
          <w:szCs w:val="24"/>
        </w:rPr>
        <w:t xml:space="preserve"> // Бюджет. – 2017. – № 3. – С. 40-43</w:t>
      </w:r>
    </w:p>
    <w:p w:rsidR="004D0B16" w:rsidRPr="00E6083D" w:rsidRDefault="004D0B16"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r w:rsidRPr="00E6083D">
        <w:rPr>
          <w:rFonts w:cs="Times New Roman"/>
          <w:sz w:val="24"/>
          <w:szCs w:val="24"/>
        </w:rPr>
        <w:t xml:space="preserve">– Правительство Самарской области проводит системную политику по формированию эффективной инновационной инфраструктуры. Об успехах региона на этом направлении журналу </w:t>
      </w:r>
      <w:r w:rsidR="00E6083D" w:rsidRPr="00E6083D">
        <w:rPr>
          <w:rFonts w:cs="Times New Roman"/>
          <w:sz w:val="24"/>
          <w:szCs w:val="24"/>
        </w:rPr>
        <w:t>«</w:t>
      </w:r>
      <w:r w:rsidRPr="00E6083D">
        <w:rPr>
          <w:rFonts w:cs="Times New Roman"/>
          <w:sz w:val="24"/>
          <w:szCs w:val="24"/>
        </w:rPr>
        <w:t>Бюджет</w:t>
      </w:r>
      <w:r w:rsidR="00E6083D" w:rsidRPr="00E6083D">
        <w:rPr>
          <w:rFonts w:cs="Times New Roman"/>
          <w:sz w:val="24"/>
          <w:szCs w:val="24"/>
        </w:rPr>
        <w:t>» рассказал вице-губернатор -</w:t>
      </w:r>
      <w:r w:rsidRPr="00E6083D">
        <w:rPr>
          <w:rFonts w:cs="Times New Roman"/>
          <w:sz w:val="24"/>
          <w:szCs w:val="24"/>
        </w:rPr>
        <w:t xml:space="preserve"> министр экономического развития, инвестиций и торговли Самарской области А. В. </w:t>
      </w:r>
      <w:proofErr w:type="spellStart"/>
      <w:r w:rsidRPr="00E6083D">
        <w:rPr>
          <w:rFonts w:cs="Times New Roman"/>
          <w:sz w:val="24"/>
          <w:szCs w:val="24"/>
        </w:rPr>
        <w:t>Кобенко</w:t>
      </w:r>
      <w:proofErr w:type="spellEnd"/>
      <w:r w:rsidRPr="00E6083D">
        <w:rPr>
          <w:rFonts w:cs="Times New Roman"/>
          <w:sz w:val="24"/>
          <w:szCs w:val="24"/>
        </w:rPr>
        <w:t>.</w:t>
      </w:r>
    </w:p>
    <w:p w:rsidR="000E2EB0" w:rsidRPr="00E6083D" w:rsidRDefault="000E2EB0"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p>
    <w:p w:rsidR="000E2EB0" w:rsidRPr="00E6083D" w:rsidRDefault="00E6083D" w:rsidP="00E6083D">
      <w:pPr>
        <w:ind w:left="567" w:right="566"/>
        <w:jc w:val="both"/>
        <w:rPr>
          <w:rFonts w:cs="Times New Roman"/>
          <w:sz w:val="24"/>
          <w:szCs w:val="24"/>
        </w:rPr>
      </w:pPr>
      <w:r w:rsidRPr="00E6083D">
        <w:rPr>
          <w:rFonts w:cs="Times New Roman"/>
          <w:sz w:val="24"/>
          <w:szCs w:val="24"/>
        </w:rPr>
        <w:lastRenderedPageBreak/>
        <w:t>22</w:t>
      </w:r>
      <w:r w:rsidR="000E2EB0" w:rsidRPr="00E6083D">
        <w:rPr>
          <w:rFonts w:cs="Times New Roman"/>
          <w:sz w:val="24"/>
          <w:szCs w:val="24"/>
        </w:rPr>
        <w:t xml:space="preserve">. </w:t>
      </w:r>
      <w:proofErr w:type="spellStart"/>
      <w:r w:rsidR="000E2EB0" w:rsidRPr="00E6083D">
        <w:rPr>
          <w:rFonts w:cs="Times New Roman"/>
          <w:sz w:val="24"/>
          <w:szCs w:val="24"/>
        </w:rPr>
        <w:t>Лавринчук</w:t>
      </w:r>
      <w:proofErr w:type="spellEnd"/>
      <w:r w:rsidR="000E2EB0" w:rsidRPr="00E6083D">
        <w:rPr>
          <w:rFonts w:cs="Times New Roman"/>
          <w:sz w:val="24"/>
          <w:szCs w:val="24"/>
        </w:rPr>
        <w:t>, С. М.</w:t>
      </w:r>
    </w:p>
    <w:p w:rsidR="000E2EB0" w:rsidRPr="00E6083D" w:rsidRDefault="000E2EB0" w:rsidP="00E6083D">
      <w:pPr>
        <w:ind w:left="567" w:right="566"/>
        <w:jc w:val="both"/>
        <w:rPr>
          <w:rFonts w:cs="Times New Roman"/>
          <w:sz w:val="24"/>
          <w:szCs w:val="24"/>
        </w:rPr>
      </w:pPr>
      <w:r w:rsidRPr="00E6083D">
        <w:rPr>
          <w:rFonts w:cs="Times New Roman"/>
          <w:sz w:val="24"/>
          <w:szCs w:val="24"/>
        </w:rPr>
        <w:t xml:space="preserve">Новые меры социальной поддержки отдельным категориям граждан в Ленинградской области / С. М. </w:t>
      </w:r>
      <w:proofErr w:type="spellStart"/>
      <w:r w:rsidRPr="00E6083D">
        <w:rPr>
          <w:rFonts w:cs="Times New Roman"/>
          <w:sz w:val="24"/>
          <w:szCs w:val="24"/>
        </w:rPr>
        <w:t>Лавринчук</w:t>
      </w:r>
      <w:proofErr w:type="spellEnd"/>
      <w:r w:rsidRPr="00E6083D">
        <w:rPr>
          <w:rFonts w:cs="Times New Roman"/>
          <w:sz w:val="24"/>
          <w:szCs w:val="24"/>
        </w:rPr>
        <w:t xml:space="preserve"> // Социальная работа. – 2017. – № 1. – С. 9-11</w:t>
      </w:r>
    </w:p>
    <w:p w:rsidR="000E2EB0" w:rsidRPr="00E6083D" w:rsidRDefault="000E2EB0"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p>
    <w:p w:rsidR="000E2EB0" w:rsidRPr="00E6083D" w:rsidRDefault="00E6083D" w:rsidP="00E6083D">
      <w:pPr>
        <w:ind w:left="567" w:right="566"/>
        <w:jc w:val="both"/>
        <w:rPr>
          <w:rFonts w:cs="Times New Roman"/>
          <w:sz w:val="24"/>
          <w:szCs w:val="24"/>
        </w:rPr>
      </w:pPr>
      <w:r w:rsidRPr="00E6083D">
        <w:rPr>
          <w:rFonts w:cs="Times New Roman"/>
          <w:sz w:val="24"/>
          <w:szCs w:val="24"/>
        </w:rPr>
        <w:t>23</w:t>
      </w:r>
      <w:r w:rsidR="000E2EB0" w:rsidRPr="00E6083D">
        <w:rPr>
          <w:rFonts w:cs="Times New Roman"/>
          <w:sz w:val="24"/>
          <w:szCs w:val="24"/>
        </w:rPr>
        <w:t xml:space="preserve">. </w:t>
      </w:r>
      <w:proofErr w:type="spellStart"/>
      <w:r w:rsidR="000E2EB0" w:rsidRPr="00E6083D">
        <w:rPr>
          <w:rFonts w:cs="Times New Roman"/>
          <w:sz w:val="24"/>
          <w:szCs w:val="24"/>
        </w:rPr>
        <w:t>Маломуж</w:t>
      </w:r>
      <w:proofErr w:type="spellEnd"/>
      <w:r w:rsidR="000E2EB0" w:rsidRPr="00E6083D">
        <w:rPr>
          <w:rFonts w:cs="Times New Roman"/>
          <w:sz w:val="24"/>
          <w:szCs w:val="24"/>
        </w:rPr>
        <w:t>, С. С.</w:t>
      </w:r>
    </w:p>
    <w:p w:rsidR="000E2EB0" w:rsidRDefault="000E2EB0" w:rsidP="00E6083D">
      <w:pPr>
        <w:ind w:left="567" w:right="566"/>
        <w:jc w:val="both"/>
        <w:rPr>
          <w:rFonts w:cs="Times New Roman"/>
          <w:sz w:val="24"/>
          <w:szCs w:val="24"/>
        </w:rPr>
      </w:pPr>
      <w:r w:rsidRPr="00E6083D">
        <w:rPr>
          <w:rFonts w:cs="Times New Roman"/>
          <w:sz w:val="24"/>
          <w:szCs w:val="24"/>
        </w:rPr>
        <w:t xml:space="preserve">Мастер-план - современный инструмент развития городов / С. С. </w:t>
      </w:r>
      <w:proofErr w:type="spellStart"/>
      <w:r w:rsidRPr="00E6083D">
        <w:rPr>
          <w:rFonts w:cs="Times New Roman"/>
          <w:sz w:val="24"/>
          <w:szCs w:val="24"/>
        </w:rPr>
        <w:t>Маломуж</w:t>
      </w:r>
      <w:proofErr w:type="spellEnd"/>
      <w:r w:rsidRPr="00E6083D">
        <w:rPr>
          <w:rFonts w:cs="Times New Roman"/>
          <w:sz w:val="24"/>
          <w:szCs w:val="24"/>
        </w:rPr>
        <w:t xml:space="preserve"> // Бюджет. – 2017. – № 3. – С. 82-85</w:t>
      </w:r>
    </w:p>
    <w:p w:rsidR="004D0B16" w:rsidRPr="00E6083D" w:rsidRDefault="004D0B16"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r w:rsidRPr="00E6083D">
        <w:rPr>
          <w:rFonts w:cs="Times New Roman"/>
          <w:sz w:val="24"/>
          <w:szCs w:val="24"/>
        </w:rPr>
        <w:t>– С началом реализации в России нового приоритетного проекта «Формирование комфортной городской среды» в прессе и в обсуждениях специалистов все чаще встречается термин «мастер-план». Что он собой представляет и как может помочь в развитии российских городов рассказывается в данной статье.</w:t>
      </w:r>
    </w:p>
    <w:p w:rsidR="000E2EB0" w:rsidRPr="00E6083D" w:rsidRDefault="000E2EB0"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r w:rsidRPr="00E6083D">
        <w:rPr>
          <w:rFonts w:cs="Times New Roman"/>
          <w:sz w:val="24"/>
          <w:szCs w:val="24"/>
        </w:rPr>
        <w:t>2</w:t>
      </w:r>
      <w:r w:rsidR="00E6083D" w:rsidRPr="00E6083D">
        <w:rPr>
          <w:rFonts w:cs="Times New Roman"/>
          <w:sz w:val="24"/>
          <w:szCs w:val="24"/>
        </w:rPr>
        <w:t>4</w:t>
      </w:r>
      <w:r w:rsidRPr="00E6083D">
        <w:rPr>
          <w:rFonts w:cs="Times New Roman"/>
          <w:sz w:val="24"/>
          <w:szCs w:val="24"/>
        </w:rPr>
        <w:t xml:space="preserve">. </w:t>
      </w:r>
      <w:proofErr w:type="spellStart"/>
      <w:r w:rsidRPr="00E6083D">
        <w:rPr>
          <w:rFonts w:cs="Times New Roman"/>
          <w:sz w:val="24"/>
          <w:szCs w:val="24"/>
        </w:rPr>
        <w:t>Медовников</w:t>
      </w:r>
      <w:proofErr w:type="spellEnd"/>
      <w:r w:rsidRPr="00E6083D">
        <w:rPr>
          <w:rFonts w:cs="Times New Roman"/>
          <w:sz w:val="24"/>
          <w:szCs w:val="24"/>
        </w:rPr>
        <w:t>, Д. С.</w:t>
      </w:r>
    </w:p>
    <w:p w:rsidR="000E2EB0" w:rsidRDefault="000E2EB0" w:rsidP="00E6083D">
      <w:pPr>
        <w:ind w:left="567" w:right="566"/>
        <w:jc w:val="both"/>
        <w:rPr>
          <w:rFonts w:cs="Times New Roman"/>
          <w:sz w:val="24"/>
          <w:szCs w:val="24"/>
        </w:rPr>
      </w:pPr>
      <w:r w:rsidRPr="00E6083D">
        <w:rPr>
          <w:rFonts w:cs="Times New Roman"/>
          <w:sz w:val="24"/>
          <w:szCs w:val="24"/>
        </w:rPr>
        <w:t xml:space="preserve">Управление инновациями за рубежом и в России / Д. С. </w:t>
      </w:r>
      <w:proofErr w:type="spellStart"/>
      <w:r w:rsidRPr="00E6083D">
        <w:rPr>
          <w:rFonts w:cs="Times New Roman"/>
          <w:sz w:val="24"/>
          <w:szCs w:val="24"/>
        </w:rPr>
        <w:t>Медовников</w:t>
      </w:r>
      <w:proofErr w:type="spellEnd"/>
      <w:r w:rsidRPr="00E6083D">
        <w:rPr>
          <w:rFonts w:cs="Times New Roman"/>
          <w:sz w:val="24"/>
          <w:szCs w:val="24"/>
        </w:rPr>
        <w:t xml:space="preserve"> // Бюджет. – 2017. – № 3. – С. 30-33</w:t>
      </w:r>
    </w:p>
    <w:p w:rsidR="004D0B16" w:rsidRPr="00E6083D" w:rsidRDefault="004D0B16"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r w:rsidRPr="00E6083D">
        <w:rPr>
          <w:rFonts w:cs="Times New Roman"/>
          <w:sz w:val="24"/>
          <w:szCs w:val="24"/>
        </w:rPr>
        <w:t>– В статье пойдет речь о том, почему государства стали уделять особое внимание созданию систем управления инновациями, как они подходили к реализации этих намерений и как этот процесс протекает в России.</w:t>
      </w:r>
    </w:p>
    <w:p w:rsidR="000E2EB0" w:rsidRPr="00E6083D" w:rsidRDefault="000E2EB0" w:rsidP="00E6083D">
      <w:pPr>
        <w:ind w:left="567" w:right="566"/>
        <w:jc w:val="both"/>
        <w:rPr>
          <w:rFonts w:cs="Times New Roman"/>
          <w:sz w:val="24"/>
          <w:szCs w:val="24"/>
        </w:rPr>
      </w:pPr>
    </w:p>
    <w:p w:rsidR="00E6083D" w:rsidRPr="00E6083D" w:rsidRDefault="00E6083D" w:rsidP="00E6083D">
      <w:pPr>
        <w:ind w:left="567" w:right="566"/>
        <w:jc w:val="both"/>
        <w:rPr>
          <w:rFonts w:cs="Times New Roman"/>
          <w:sz w:val="24"/>
          <w:szCs w:val="24"/>
        </w:rPr>
      </w:pPr>
    </w:p>
    <w:p w:rsidR="000E2EB0" w:rsidRPr="00E6083D" w:rsidRDefault="00E6083D" w:rsidP="00E6083D">
      <w:pPr>
        <w:ind w:left="567" w:right="566"/>
        <w:jc w:val="both"/>
        <w:rPr>
          <w:rFonts w:cs="Times New Roman"/>
          <w:sz w:val="24"/>
          <w:szCs w:val="24"/>
        </w:rPr>
      </w:pPr>
      <w:r w:rsidRPr="00E6083D">
        <w:rPr>
          <w:rFonts w:cs="Times New Roman"/>
          <w:sz w:val="24"/>
          <w:szCs w:val="24"/>
        </w:rPr>
        <w:t>25</w:t>
      </w:r>
      <w:r w:rsidR="000E2EB0" w:rsidRPr="00E6083D">
        <w:rPr>
          <w:rFonts w:cs="Times New Roman"/>
          <w:sz w:val="24"/>
          <w:szCs w:val="24"/>
        </w:rPr>
        <w:t xml:space="preserve">. </w:t>
      </w:r>
      <w:proofErr w:type="spellStart"/>
      <w:r w:rsidR="000E2EB0" w:rsidRPr="00E6083D">
        <w:rPr>
          <w:rFonts w:cs="Times New Roman"/>
          <w:sz w:val="24"/>
          <w:szCs w:val="24"/>
        </w:rPr>
        <w:t>Нещадим</w:t>
      </w:r>
      <w:proofErr w:type="spellEnd"/>
      <w:r w:rsidR="000E2EB0" w:rsidRPr="00E6083D">
        <w:rPr>
          <w:rFonts w:cs="Times New Roman"/>
          <w:sz w:val="24"/>
          <w:szCs w:val="24"/>
        </w:rPr>
        <w:t>, Л. Н.</w:t>
      </w:r>
    </w:p>
    <w:p w:rsidR="000E2EB0" w:rsidRPr="00E6083D" w:rsidRDefault="000E2EB0" w:rsidP="00E6083D">
      <w:pPr>
        <w:ind w:left="567" w:right="566"/>
        <w:jc w:val="both"/>
        <w:rPr>
          <w:rFonts w:cs="Times New Roman"/>
          <w:sz w:val="24"/>
          <w:szCs w:val="24"/>
        </w:rPr>
      </w:pPr>
      <w:r w:rsidRPr="00E6083D">
        <w:rPr>
          <w:rFonts w:cs="Times New Roman"/>
          <w:sz w:val="24"/>
          <w:szCs w:val="24"/>
        </w:rPr>
        <w:t xml:space="preserve">Социальная сфера Ленинградской области / Л. Н. </w:t>
      </w:r>
      <w:proofErr w:type="spellStart"/>
      <w:r w:rsidRPr="00E6083D">
        <w:rPr>
          <w:rFonts w:cs="Times New Roman"/>
          <w:sz w:val="24"/>
          <w:szCs w:val="24"/>
        </w:rPr>
        <w:t>Нещадим</w:t>
      </w:r>
      <w:proofErr w:type="spellEnd"/>
      <w:r w:rsidRPr="00E6083D">
        <w:rPr>
          <w:rFonts w:cs="Times New Roman"/>
          <w:sz w:val="24"/>
          <w:szCs w:val="24"/>
        </w:rPr>
        <w:t xml:space="preserve"> // Социальная работа. – 2017. – № 1. – С. 3-5</w:t>
      </w:r>
    </w:p>
    <w:p w:rsidR="000E2EB0" w:rsidRPr="00E6083D" w:rsidRDefault="000E2EB0"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p>
    <w:p w:rsidR="000E2EB0" w:rsidRPr="00E6083D" w:rsidRDefault="00E6083D" w:rsidP="00E6083D">
      <w:pPr>
        <w:ind w:left="567" w:right="566"/>
        <w:jc w:val="both"/>
        <w:rPr>
          <w:rFonts w:cs="Times New Roman"/>
          <w:sz w:val="24"/>
          <w:szCs w:val="24"/>
        </w:rPr>
      </w:pPr>
      <w:r w:rsidRPr="00E6083D">
        <w:rPr>
          <w:rFonts w:cs="Times New Roman"/>
          <w:sz w:val="24"/>
          <w:szCs w:val="24"/>
        </w:rPr>
        <w:t>26</w:t>
      </w:r>
      <w:r w:rsidR="000E2EB0" w:rsidRPr="00E6083D">
        <w:rPr>
          <w:rFonts w:cs="Times New Roman"/>
          <w:sz w:val="24"/>
          <w:szCs w:val="24"/>
        </w:rPr>
        <w:t>. Сухорукова, К. А.</w:t>
      </w:r>
    </w:p>
    <w:p w:rsidR="000E2EB0" w:rsidRDefault="000E2EB0" w:rsidP="00E6083D">
      <w:pPr>
        <w:ind w:left="567" w:right="566"/>
        <w:jc w:val="both"/>
        <w:rPr>
          <w:rFonts w:cs="Times New Roman"/>
          <w:sz w:val="24"/>
          <w:szCs w:val="24"/>
        </w:rPr>
      </w:pPr>
      <w:r w:rsidRPr="00E6083D">
        <w:rPr>
          <w:rFonts w:cs="Times New Roman"/>
          <w:sz w:val="24"/>
          <w:szCs w:val="24"/>
        </w:rPr>
        <w:t>Развитие конкуренции в регионах России: основные проблемы / К. А. Сухорукова, А. Ю. Волков // Бюджет. – 2017. – № 3. – С. 78-81</w:t>
      </w:r>
    </w:p>
    <w:p w:rsidR="004D0B16" w:rsidRPr="00E6083D" w:rsidRDefault="004D0B16" w:rsidP="00E6083D">
      <w:pPr>
        <w:ind w:left="567" w:right="566"/>
        <w:jc w:val="both"/>
        <w:rPr>
          <w:rFonts w:cs="Times New Roman"/>
          <w:sz w:val="24"/>
          <w:szCs w:val="24"/>
        </w:rPr>
      </w:pPr>
    </w:p>
    <w:p w:rsidR="000E2EB0" w:rsidRPr="00E6083D" w:rsidRDefault="000E2EB0" w:rsidP="00E6083D">
      <w:pPr>
        <w:ind w:left="567" w:right="566"/>
        <w:jc w:val="both"/>
        <w:rPr>
          <w:rFonts w:cs="Times New Roman"/>
          <w:sz w:val="24"/>
          <w:szCs w:val="24"/>
        </w:rPr>
      </w:pPr>
    </w:p>
    <w:p w:rsidR="000E2EB0" w:rsidRPr="00E6083D" w:rsidRDefault="00E6083D" w:rsidP="00E6083D">
      <w:pPr>
        <w:ind w:left="567" w:right="566"/>
        <w:jc w:val="both"/>
        <w:rPr>
          <w:rFonts w:cs="Times New Roman"/>
          <w:sz w:val="24"/>
          <w:szCs w:val="24"/>
        </w:rPr>
      </w:pPr>
      <w:r w:rsidRPr="00E6083D">
        <w:rPr>
          <w:rFonts w:cs="Times New Roman"/>
          <w:sz w:val="24"/>
          <w:szCs w:val="24"/>
        </w:rPr>
        <w:t>27</w:t>
      </w:r>
      <w:r w:rsidR="000E2EB0" w:rsidRPr="00E6083D">
        <w:rPr>
          <w:rFonts w:cs="Times New Roman"/>
          <w:sz w:val="24"/>
          <w:szCs w:val="24"/>
        </w:rPr>
        <w:t>. Федотов, И. В.</w:t>
      </w:r>
    </w:p>
    <w:p w:rsidR="000E2EB0" w:rsidRDefault="000E2EB0" w:rsidP="00E6083D">
      <w:pPr>
        <w:ind w:left="567" w:right="566"/>
        <w:jc w:val="both"/>
        <w:rPr>
          <w:rFonts w:cs="Times New Roman"/>
          <w:sz w:val="24"/>
          <w:szCs w:val="24"/>
        </w:rPr>
      </w:pPr>
      <w:r w:rsidRPr="00E6083D">
        <w:rPr>
          <w:rFonts w:cs="Times New Roman"/>
          <w:sz w:val="24"/>
          <w:szCs w:val="24"/>
        </w:rPr>
        <w:t>Все пути хороши / И. В. Федотов // Бюджет. – 2017. – № 3. – С. 34-35. – Рейтинг инновационных регионов России (АИРР)</w:t>
      </w:r>
    </w:p>
    <w:p w:rsidR="004D0B16" w:rsidRPr="00E6083D" w:rsidRDefault="004D0B16" w:rsidP="00E6083D">
      <w:pPr>
        <w:ind w:left="567" w:right="566"/>
        <w:jc w:val="both"/>
        <w:rPr>
          <w:rFonts w:cs="Times New Roman"/>
          <w:sz w:val="24"/>
          <w:szCs w:val="24"/>
        </w:rPr>
      </w:pPr>
    </w:p>
    <w:p w:rsidR="000E2EB0" w:rsidRDefault="000E2EB0" w:rsidP="00E6083D">
      <w:pPr>
        <w:ind w:left="567" w:right="566"/>
        <w:jc w:val="both"/>
        <w:rPr>
          <w:rFonts w:cs="Times New Roman"/>
          <w:sz w:val="24"/>
          <w:szCs w:val="24"/>
        </w:rPr>
      </w:pPr>
      <w:r w:rsidRPr="00E6083D">
        <w:rPr>
          <w:rFonts w:cs="Times New Roman"/>
          <w:sz w:val="24"/>
          <w:szCs w:val="24"/>
        </w:rPr>
        <w:t>– Потенциал инновационного развития есть у всех регионов. Однако чтобы его реализовать, руководству субъектов необходимо выстраивать эффективную кооперацию бизнеса, науки и власти. Так считает директор Ассоциации инновационных регионов России (АИРР) И. В. Федотов.</w:t>
      </w:r>
    </w:p>
    <w:p w:rsidR="004D0B16" w:rsidRDefault="004D0B16" w:rsidP="00E6083D">
      <w:pPr>
        <w:ind w:left="567" w:right="566"/>
        <w:jc w:val="both"/>
        <w:rPr>
          <w:rFonts w:cs="Times New Roman"/>
          <w:sz w:val="24"/>
          <w:szCs w:val="24"/>
        </w:rPr>
      </w:pPr>
    </w:p>
    <w:p w:rsidR="004D0B16" w:rsidRDefault="004D0B16" w:rsidP="00E6083D">
      <w:pPr>
        <w:ind w:left="567" w:right="566"/>
        <w:jc w:val="both"/>
        <w:rPr>
          <w:rFonts w:cs="Times New Roman"/>
          <w:sz w:val="24"/>
          <w:szCs w:val="24"/>
        </w:rPr>
      </w:pPr>
    </w:p>
    <w:p w:rsidR="000E2EB0" w:rsidRPr="00E6083D" w:rsidRDefault="00E6083D" w:rsidP="00E6083D">
      <w:pPr>
        <w:ind w:left="567" w:right="566"/>
        <w:jc w:val="both"/>
        <w:rPr>
          <w:rFonts w:cs="Times New Roman"/>
          <w:sz w:val="24"/>
          <w:szCs w:val="24"/>
        </w:rPr>
      </w:pPr>
      <w:r w:rsidRPr="00E6083D">
        <w:rPr>
          <w:rFonts w:cs="Times New Roman"/>
          <w:sz w:val="24"/>
          <w:szCs w:val="24"/>
        </w:rPr>
        <w:t>28</w:t>
      </w:r>
      <w:r w:rsidR="000E2EB0" w:rsidRPr="00E6083D">
        <w:rPr>
          <w:rFonts w:cs="Times New Roman"/>
          <w:sz w:val="24"/>
          <w:szCs w:val="24"/>
        </w:rPr>
        <w:t>. Новикова, К. В.</w:t>
      </w:r>
    </w:p>
    <w:p w:rsidR="000E2EB0" w:rsidRPr="00E6083D" w:rsidRDefault="000E2EB0" w:rsidP="00E6083D">
      <w:pPr>
        <w:ind w:left="567" w:right="566"/>
        <w:jc w:val="both"/>
        <w:rPr>
          <w:rFonts w:cs="Times New Roman"/>
          <w:sz w:val="24"/>
          <w:szCs w:val="24"/>
        </w:rPr>
      </w:pPr>
      <w:r w:rsidRPr="00E6083D">
        <w:rPr>
          <w:rFonts w:cs="Times New Roman"/>
          <w:sz w:val="24"/>
          <w:szCs w:val="24"/>
        </w:rPr>
        <w:t>Развитие конкурентоспособной системы государственного регулирования лесопромышленного комплекса России / К. В. Новикова, А. А. Киселёва // Вестник Российского гуманитарного научного фонда. – 2016. – № 3-4 (84-85). – С. 47-62</w:t>
      </w:r>
    </w:p>
    <w:sectPr w:rsidR="000E2EB0" w:rsidRPr="00E6083D" w:rsidSect="001A19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005D4C"/>
    <w:rsid w:val="00005D4C"/>
    <w:rsid w:val="000469D3"/>
    <w:rsid w:val="000B6183"/>
    <w:rsid w:val="000E2EB0"/>
    <w:rsid w:val="00115AFF"/>
    <w:rsid w:val="00122270"/>
    <w:rsid w:val="001527FB"/>
    <w:rsid w:val="001767D8"/>
    <w:rsid w:val="00184CB2"/>
    <w:rsid w:val="00192C8C"/>
    <w:rsid w:val="001A1974"/>
    <w:rsid w:val="001E3CA3"/>
    <w:rsid w:val="001E43D1"/>
    <w:rsid w:val="00222FDC"/>
    <w:rsid w:val="002F428F"/>
    <w:rsid w:val="00355CFA"/>
    <w:rsid w:val="003B18B0"/>
    <w:rsid w:val="003C54C6"/>
    <w:rsid w:val="003F5A2E"/>
    <w:rsid w:val="00403D0E"/>
    <w:rsid w:val="00426572"/>
    <w:rsid w:val="00471780"/>
    <w:rsid w:val="004D0B16"/>
    <w:rsid w:val="005052BD"/>
    <w:rsid w:val="00543973"/>
    <w:rsid w:val="00595064"/>
    <w:rsid w:val="006434B1"/>
    <w:rsid w:val="007121EC"/>
    <w:rsid w:val="0077649F"/>
    <w:rsid w:val="007B56E5"/>
    <w:rsid w:val="00813DD4"/>
    <w:rsid w:val="00845B11"/>
    <w:rsid w:val="008876E6"/>
    <w:rsid w:val="00901E88"/>
    <w:rsid w:val="009050DE"/>
    <w:rsid w:val="009C6559"/>
    <w:rsid w:val="009E2370"/>
    <w:rsid w:val="00A50E93"/>
    <w:rsid w:val="00A75680"/>
    <w:rsid w:val="00A9103A"/>
    <w:rsid w:val="00AD03D2"/>
    <w:rsid w:val="00BC1CF1"/>
    <w:rsid w:val="00BF28AA"/>
    <w:rsid w:val="00BF6C7B"/>
    <w:rsid w:val="00C27047"/>
    <w:rsid w:val="00CC4C00"/>
    <w:rsid w:val="00DB641B"/>
    <w:rsid w:val="00DE30E7"/>
    <w:rsid w:val="00E22D22"/>
    <w:rsid w:val="00E37AD2"/>
    <w:rsid w:val="00E578D3"/>
    <w:rsid w:val="00E6083D"/>
    <w:rsid w:val="00EF6F95"/>
    <w:rsid w:val="00F81A54"/>
    <w:rsid w:val="00F83B61"/>
    <w:rsid w:val="00FC6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8AA"/>
    <w:pPr>
      <w:widowControl w:val="0"/>
      <w:autoSpaceDE w:val="0"/>
      <w:autoSpaceDN w:val="0"/>
      <w:adjustRightInd w:val="0"/>
      <w:spacing w:after="0" w:line="240" w:lineRule="auto"/>
    </w:pPr>
    <w:rPr>
      <w:rFonts w:ascii="Times New Roman" w:eastAsiaTheme="minorEastAsia"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2476510">
      <w:bodyDiv w:val="1"/>
      <w:marLeft w:val="0"/>
      <w:marRight w:val="0"/>
      <w:marTop w:val="0"/>
      <w:marBottom w:val="0"/>
      <w:divBdr>
        <w:top w:val="none" w:sz="0" w:space="0" w:color="auto"/>
        <w:left w:val="none" w:sz="0" w:space="0" w:color="auto"/>
        <w:bottom w:val="none" w:sz="0" w:space="0" w:color="auto"/>
        <w:right w:val="none" w:sz="0" w:space="0" w:color="auto"/>
      </w:divBdr>
    </w:div>
    <w:div w:id="324746180">
      <w:bodyDiv w:val="1"/>
      <w:marLeft w:val="0"/>
      <w:marRight w:val="0"/>
      <w:marTop w:val="0"/>
      <w:marBottom w:val="0"/>
      <w:divBdr>
        <w:top w:val="none" w:sz="0" w:space="0" w:color="auto"/>
        <w:left w:val="none" w:sz="0" w:space="0" w:color="auto"/>
        <w:bottom w:val="none" w:sz="0" w:space="0" w:color="auto"/>
        <w:right w:val="none" w:sz="0" w:space="0" w:color="auto"/>
      </w:divBdr>
    </w:div>
    <w:div w:id="480118628">
      <w:bodyDiv w:val="1"/>
      <w:marLeft w:val="0"/>
      <w:marRight w:val="0"/>
      <w:marTop w:val="0"/>
      <w:marBottom w:val="0"/>
      <w:divBdr>
        <w:top w:val="none" w:sz="0" w:space="0" w:color="auto"/>
        <w:left w:val="none" w:sz="0" w:space="0" w:color="auto"/>
        <w:bottom w:val="none" w:sz="0" w:space="0" w:color="auto"/>
        <w:right w:val="none" w:sz="0" w:space="0" w:color="auto"/>
      </w:divBdr>
    </w:div>
    <w:div w:id="632492135">
      <w:bodyDiv w:val="1"/>
      <w:marLeft w:val="0"/>
      <w:marRight w:val="0"/>
      <w:marTop w:val="0"/>
      <w:marBottom w:val="0"/>
      <w:divBdr>
        <w:top w:val="none" w:sz="0" w:space="0" w:color="auto"/>
        <w:left w:val="none" w:sz="0" w:space="0" w:color="auto"/>
        <w:bottom w:val="none" w:sz="0" w:space="0" w:color="auto"/>
        <w:right w:val="none" w:sz="0" w:space="0" w:color="auto"/>
      </w:divBdr>
    </w:div>
    <w:div w:id="195259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1497</Words>
  <Characters>8537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2017-04-07T10:09:00Z</dcterms:created>
  <dcterms:modified xsi:type="dcterms:W3CDTF">2017-04-07T10:09:00Z</dcterms:modified>
</cp:coreProperties>
</file>